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5468" w:rsidRDefault="00365468">
      <w:r>
        <w:rPr>
          <w:noProof/>
        </w:rPr>
        <w:drawing>
          <wp:anchor distT="0" distB="0" distL="114300" distR="114300" simplePos="0" relativeHeight="251658240" behindDoc="0" locked="0" layoutInCell="1" allowOverlap="1">
            <wp:simplePos x="0" y="0"/>
            <wp:positionH relativeFrom="column">
              <wp:posOffset>4398596</wp:posOffset>
            </wp:positionH>
            <wp:positionV relativeFrom="paragraph">
              <wp:posOffset>-655320</wp:posOffset>
            </wp:positionV>
            <wp:extent cx="1597269" cy="8305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ursery logo.png"/>
                    <pic:cNvPicPr/>
                  </pic:nvPicPr>
                  <pic:blipFill>
                    <a:blip r:embed="rId4">
                      <a:extLst>
                        <a:ext uri="{28A0092B-C50C-407E-A947-70E740481C1C}">
                          <a14:useLocalDpi xmlns:a14="http://schemas.microsoft.com/office/drawing/2010/main" val="0"/>
                        </a:ext>
                      </a:extLst>
                    </a:blip>
                    <a:stretch>
                      <a:fillRect/>
                    </a:stretch>
                  </pic:blipFill>
                  <pic:spPr>
                    <a:xfrm>
                      <a:off x="0" y="0"/>
                      <a:ext cx="1600134" cy="83207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9016"/>
      </w:tblGrid>
      <w:tr w:rsidR="00365468" w:rsidTr="00365468">
        <w:tc>
          <w:tcPr>
            <w:tcW w:w="9016" w:type="dxa"/>
          </w:tcPr>
          <w:p w:rsidR="00365468" w:rsidRPr="00365468" w:rsidRDefault="003534FD" w:rsidP="00365468">
            <w:pPr>
              <w:jc w:val="center"/>
              <w:rPr>
                <w:rFonts w:ascii="Arial" w:hAnsi="Arial" w:cs="Arial"/>
                <w:b/>
              </w:rPr>
            </w:pPr>
            <w:r>
              <w:rPr>
                <w:rFonts w:ascii="Arial" w:hAnsi="Arial" w:cs="Arial"/>
                <w:b/>
              </w:rPr>
              <w:t>Equality and Diversity statement</w:t>
            </w:r>
          </w:p>
        </w:tc>
      </w:tr>
    </w:tbl>
    <w:p w:rsidR="00365468" w:rsidRDefault="00365468">
      <w:pPr>
        <w:rPr>
          <w:sz w:val="20"/>
        </w:rPr>
      </w:pPr>
    </w:p>
    <w:p w:rsidR="003534FD" w:rsidRDefault="003534FD">
      <w:r>
        <w:t xml:space="preserve">BEST Nurseries takes great care to treat each individual as a person in their own right, with equal rights and responsibilities to any other individual, whether they are an adult or a child. Discrimination on the grounds of gender, age, race, religion or belief, marriage or civil partnership, disability, sexual orientation, gender reassignment, pregnancy or maternity, ethnic or national origin, or political belief has no place within our nurseries. </w:t>
      </w:r>
    </w:p>
    <w:p w:rsidR="003534FD" w:rsidRPr="003534FD" w:rsidRDefault="003534FD">
      <w:pPr>
        <w:rPr>
          <w:b/>
        </w:rPr>
      </w:pPr>
      <w:r w:rsidRPr="003534FD">
        <w:rPr>
          <w:b/>
        </w:rPr>
        <w:t>Aim</w:t>
      </w:r>
    </w:p>
    <w:p w:rsidR="003534FD" w:rsidRDefault="003534FD">
      <w:r>
        <w:t xml:space="preserve">The nurseries are committed to providing equality of opportunity and anti-discriminatory practice for all children and families according to their individual needs. In achieving this goal our aims are to: </w:t>
      </w:r>
    </w:p>
    <w:p w:rsidR="003534FD" w:rsidRDefault="003534FD">
      <w:r>
        <w:t xml:space="preserve">• Demonstrate the nurseries’ commitment to the quality of equal opportunities. </w:t>
      </w:r>
      <w:r>
        <w:br/>
        <w:t xml:space="preserve">• Use goo employment practice to the benefit of BEST Nurseries for our employees, trainees, children, parents and carers. </w:t>
      </w:r>
      <w:r>
        <w:br/>
        <w:t xml:space="preserve">• Provide equal opportunity and inclusion for all children and their families, regardless of gender, ethnic origin, race, colour, sexual orientation, marital status, family structure, social grouping, nationality, age or disability. </w:t>
      </w:r>
      <w:r>
        <w:br/>
        <w:t xml:space="preserve">• Ensure that no child, or their family, is discriminated against or prevented entry to our setting on the basis of gender, ethnic origin, race, colour, sexual orientation, marital status, family structure, nationality, age, disability or social grouping, such as a member of a travelling community or an asylum seeker. </w:t>
      </w:r>
      <w:r>
        <w:br/>
        <w:t xml:space="preserve">• Ensure that all staff are aware that the DBS disclosure is a mandatory part of our recruitment process. </w:t>
      </w:r>
      <w:r>
        <w:br/>
        <w:t xml:space="preserve">• Comply with safer recruitment practices, and acts of parliament which may impact employment. </w:t>
      </w:r>
      <w:r>
        <w:br/>
        <w:t xml:space="preserve">• Recruit, select, train and promote individuals on the basis of occupational skills requirements. In this respect, the nursery will ensure that no job applicant or employee will receive less favourable treatment on the grounds of age, sex, gender reassignment, disability, marriage or civil partnership, race, religion or belief, sexual orientation and pregnancy or maternity which cannot be justified as being necessary for the safe and effective performance of their work or training. </w:t>
      </w:r>
      <w:r>
        <w:br/>
        <w:t xml:space="preserve">• Providing a childcare place, wherever possible, for children who may have learning difficulties and/or disabilities or are deemed disadvantaged according to their individual circumstances, and the nursery’s ability to provide the necessary standard of care. </w:t>
      </w:r>
      <w:r>
        <w:br/>
        <w:t xml:space="preserve">• Include and value the contribution of all families to our understanding of equality, inclusion and diversity. </w:t>
      </w:r>
      <w:r>
        <w:br/>
        <w:t xml:space="preserve">• Continually improve our knowledge and understanding of issues of equality, inclusion, and diversity by ensuring regular training of key staff. </w:t>
      </w:r>
      <w:r>
        <w:br/>
        <w:t xml:space="preserve">• Make inclusion a thread, which runs through the entirety of the nursery, for example: by encouraging positive role models through the use of toys, imaginative play and activities, promoting non-stereotypical images and language, and challenging all discriminatory behaviour. </w:t>
      </w:r>
    </w:p>
    <w:p w:rsidR="003534FD" w:rsidRPr="003534FD" w:rsidRDefault="003534FD">
      <w:pPr>
        <w:rPr>
          <w:b/>
        </w:rPr>
      </w:pPr>
      <w:r w:rsidRPr="003534FD">
        <w:rPr>
          <w:b/>
        </w:rPr>
        <w:t xml:space="preserve">Procedures </w:t>
      </w:r>
    </w:p>
    <w:p w:rsidR="003534FD" w:rsidRDefault="003534FD">
      <w:r>
        <w:t xml:space="preserve">At BEST Nurseries we recognise the importance of embedding and valuing the social, economic, and cultural diversity of our community in our settings and practices. We will do this by: </w:t>
      </w:r>
      <w:r>
        <w:br/>
        <w:t xml:space="preserve">• Treating each child as an individual and respecting their religions and cultures. </w:t>
      </w:r>
    </w:p>
    <w:p w:rsidR="003534FD" w:rsidRDefault="003534FD">
      <w:r>
        <w:lastRenderedPageBreak/>
        <w:t xml:space="preserve">• Offering all activities and resources to all children regardless of gender and developmental needs. • Encouraging positive role models, displayed through resources, imaginary play, books and posters that promote non-stereotyped images. All children will be encouraged to join in all activities. </w:t>
      </w:r>
      <w:r>
        <w:br/>
        <w:t xml:space="preserve">• Celebrating festivals throughout the settings, ensuring that we include those events that are relevant to the children attending the nursery. </w:t>
      </w:r>
      <w:r>
        <w:br/>
        <w:t xml:space="preserve">• Welcoming any parent or carer who would like to be involved with widening our education about their culture or religious beliefs. </w:t>
      </w:r>
      <w:r>
        <w:br/>
        <w:t xml:space="preserve">• </w:t>
      </w:r>
      <w:proofErr w:type="gramStart"/>
      <w:r>
        <w:t>Providing assistance</w:t>
      </w:r>
      <w:proofErr w:type="gramEnd"/>
      <w:r>
        <w:t xml:space="preserve"> as requested by our parents/carers that use English as an additional language. • Actively promoting and open-door policy with the nurseries. </w:t>
      </w:r>
      <w:r>
        <w:br/>
        <w:t>• Updating toys and other resources.</w:t>
      </w:r>
      <w:r>
        <w:br/>
        <w:t xml:space="preserve">• Ensuring that activities are accessible for all children. </w:t>
      </w:r>
      <w:r>
        <w:br/>
        <w:t xml:space="preserve">• Supporting the staff within the nurseries through the use of hand-outs, training, mentoring, supervision, and coaching. </w:t>
      </w:r>
      <w:r>
        <w:br/>
        <w:t xml:space="preserve">• Working alongside external agencies when resources and relevant information is required. </w:t>
      </w:r>
      <w:r>
        <w:br/>
        <w:t>• Ensuring the nurseries are accessible to all children and families in the local community and further afield through a comprehensive and inclusive admissions policy.</w:t>
      </w:r>
    </w:p>
    <w:p w:rsidR="003534FD" w:rsidRDefault="003534FD"/>
    <w:p w:rsidR="003534FD" w:rsidRDefault="003534FD"/>
    <w:tbl>
      <w:tblPr>
        <w:tblStyle w:val="TableGrid"/>
        <w:tblW w:w="0" w:type="auto"/>
        <w:tblLook w:val="04A0" w:firstRow="1" w:lastRow="0" w:firstColumn="1" w:lastColumn="0" w:noHBand="0" w:noVBand="1"/>
      </w:tblPr>
      <w:tblGrid>
        <w:gridCol w:w="4508"/>
        <w:gridCol w:w="4508"/>
      </w:tblGrid>
      <w:tr w:rsidR="003534FD" w:rsidTr="003534FD">
        <w:tc>
          <w:tcPr>
            <w:tcW w:w="4508" w:type="dxa"/>
          </w:tcPr>
          <w:p w:rsidR="003534FD" w:rsidRDefault="009C68F6">
            <w:r>
              <w:t>Date Reviewed</w:t>
            </w:r>
            <w:r w:rsidR="003534FD">
              <w:t>:</w:t>
            </w:r>
          </w:p>
        </w:tc>
        <w:tc>
          <w:tcPr>
            <w:tcW w:w="4508" w:type="dxa"/>
          </w:tcPr>
          <w:p w:rsidR="003534FD" w:rsidRDefault="00016B96">
            <w:r>
              <w:t>06.01.202</w:t>
            </w:r>
            <w:r w:rsidR="004214F4">
              <w:t>6</w:t>
            </w:r>
            <w:bookmarkStart w:id="0" w:name="_GoBack"/>
            <w:bookmarkEnd w:id="0"/>
          </w:p>
          <w:p w:rsidR="009C68F6" w:rsidRDefault="009C68F6"/>
        </w:tc>
      </w:tr>
      <w:tr w:rsidR="003534FD" w:rsidTr="003534FD">
        <w:tc>
          <w:tcPr>
            <w:tcW w:w="4508" w:type="dxa"/>
          </w:tcPr>
          <w:p w:rsidR="003534FD" w:rsidRDefault="009C68F6">
            <w:r>
              <w:t>Reviewed by</w:t>
            </w:r>
            <w:r w:rsidR="003534FD">
              <w:t>:</w:t>
            </w:r>
          </w:p>
        </w:tc>
        <w:tc>
          <w:tcPr>
            <w:tcW w:w="4508" w:type="dxa"/>
          </w:tcPr>
          <w:p w:rsidR="003534FD" w:rsidRDefault="009C68F6">
            <w:r>
              <w:t xml:space="preserve">Amie </w:t>
            </w:r>
            <w:proofErr w:type="spellStart"/>
            <w:r>
              <w:t>Pullan</w:t>
            </w:r>
            <w:proofErr w:type="spellEnd"/>
          </w:p>
          <w:p w:rsidR="009C68F6" w:rsidRDefault="009C68F6"/>
        </w:tc>
      </w:tr>
      <w:tr w:rsidR="003534FD" w:rsidTr="003534FD">
        <w:tc>
          <w:tcPr>
            <w:tcW w:w="4508" w:type="dxa"/>
          </w:tcPr>
          <w:p w:rsidR="003534FD" w:rsidRDefault="009C68F6">
            <w:r>
              <w:t>Next Review Date:</w:t>
            </w:r>
          </w:p>
        </w:tc>
        <w:tc>
          <w:tcPr>
            <w:tcW w:w="4508" w:type="dxa"/>
          </w:tcPr>
          <w:p w:rsidR="003534FD" w:rsidRDefault="00016B96">
            <w:r>
              <w:t>06.01.2027</w:t>
            </w:r>
          </w:p>
          <w:p w:rsidR="009C68F6" w:rsidRDefault="009C68F6"/>
        </w:tc>
      </w:tr>
    </w:tbl>
    <w:p w:rsidR="003534FD" w:rsidRPr="003534FD" w:rsidRDefault="003534FD"/>
    <w:sectPr w:rsidR="003534FD" w:rsidRPr="003534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468"/>
    <w:rsid w:val="00016B96"/>
    <w:rsid w:val="0016701A"/>
    <w:rsid w:val="00305F36"/>
    <w:rsid w:val="003534FD"/>
    <w:rsid w:val="00365468"/>
    <w:rsid w:val="00384BEA"/>
    <w:rsid w:val="004214F4"/>
    <w:rsid w:val="00695689"/>
    <w:rsid w:val="009C6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2BE83"/>
  <w15:chartTrackingRefBased/>
  <w15:docId w15:val="{9D82576D-E5D6-4030-88F5-9FFA3EAFC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5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5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677</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Taylor (BEST Nurseries)</dc:creator>
  <cp:keywords/>
  <dc:description/>
  <cp:lastModifiedBy>Tracy Burger</cp:lastModifiedBy>
  <cp:revision>3</cp:revision>
  <dcterms:created xsi:type="dcterms:W3CDTF">2026-01-06T10:04:00Z</dcterms:created>
  <dcterms:modified xsi:type="dcterms:W3CDTF">2026-01-06T10:05:00Z</dcterms:modified>
</cp:coreProperties>
</file>