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82380" w:rsidRDefault="00582380">
      <w:pPr>
        <w:pStyle w:val="BodyText"/>
        <w:spacing w:before="4"/>
        <w:ind w:left="0"/>
        <w:rPr>
          <w:rFonts w:ascii="Times New Roman"/>
          <w:sz w:val="7"/>
        </w:rPr>
      </w:pPr>
    </w:p>
    <w:p w:rsidR="00582380" w:rsidRDefault="00CB41BB">
      <w:pPr>
        <w:pStyle w:val="BodyText"/>
        <w:ind w:left="3024"/>
        <w:rPr>
          <w:rFonts w:ascii="Times New Roman"/>
        </w:rPr>
      </w:pPr>
      <w:r>
        <w:rPr>
          <w:rFonts w:ascii="Times New Roman"/>
          <w:noProof/>
        </w:rPr>
        <mc:AlternateContent>
          <mc:Choice Requires="wps">
            <w:drawing>
              <wp:inline distT="0" distB="0" distL="0" distR="0">
                <wp:extent cx="2927350" cy="182880"/>
                <wp:effectExtent l="8890" t="5715" r="6985" b="11430"/>
                <wp:docPr id="2" name="docshape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27350" cy="182880"/>
                        </a:xfrm>
                        <a:prstGeom prst="rect">
                          <a:avLst/>
                        </a:prstGeom>
                        <a:noFill/>
                        <a:ln w="6096">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rsidR="00582380" w:rsidRDefault="00515BC2">
                            <w:pPr>
                              <w:ind w:right="-15"/>
                              <w:rPr>
                                <w:b/>
                                <w:sz w:val="24"/>
                              </w:rPr>
                            </w:pPr>
                            <w:r>
                              <w:rPr>
                                <w:b/>
                                <w:sz w:val="24"/>
                              </w:rPr>
                              <w:t>Supporting</w:t>
                            </w:r>
                            <w:r>
                              <w:rPr>
                                <w:b/>
                                <w:spacing w:val="-1"/>
                                <w:sz w:val="24"/>
                              </w:rPr>
                              <w:t xml:space="preserve"> </w:t>
                            </w:r>
                            <w:r>
                              <w:rPr>
                                <w:b/>
                                <w:sz w:val="24"/>
                              </w:rPr>
                              <w:t>Children</w:t>
                            </w:r>
                            <w:r>
                              <w:rPr>
                                <w:b/>
                                <w:spacing w:val="-5"/>
                                <w:sz w:val="24"/>
                              </w:rPr>
                              <w:t xml:space="preserve"> </w:t>
                            </w:r>
                            <w:r>
                              <w:rPr>
                                <w:b/>
                                <w:sz w:val="24"/>
                              </w:rPr>
                              <w:t>with</w:t>
                            </w:r>
                            <w:r>
                              <w:rPr>
                                <w:b/>
                                <w:spacing w:val="-6"/>
                                <w:sz w:val="24"/>
                              </w:rPr>
                              <w:t xml:space="preserve"> </w:t>
                            </w:r>
                            <w:r>
                              <w:rPr>
                                <w:b/>
                                <w:sz w:val="24"/>
                              </w:rPr>
                              <w:t>Medical</w:t>
                            </w:r>
                            <w:r>
                              <w:rPr>
                                <w:b/>
                                <w:spacing w:val="-3"/>
                                <w:sz w:val="24"/>
                              </w:rPr>
                              <w:t xml:space="preserve"> </w:t>
                            </w:r>
                            <w:r>
                              <w:rPr>
                                <w:b/>
                                <w:spacing w:val="-2"/>
                                <w:sz w:val="24"/>
                              </w:rPr>
                              <w:t>Needs</w:t>
                            </w:r>
                          </w:p>
                        </w:txbxContent>
                      </wps:txbx>
                      <wps:bodyPr rot="0" vert="horz" wrap="square" lIns="0" tIns="0" rIns="0" bIns="0" anchor="t" anchorCtr="0" upright="1">
                        <a:noAutofit/>
                      </wps:bodyPr>
                    </wps:wsp>
                  </a:graphicData>
                </a:graphic>
              </wp:inline>
            </w:drawing>
          </mc:Choice>
          <mc:Fallback>
            <w:pict>
              <v:shapetype id="_x0000_t202" coordsize="21600,21600" o:spt="202" path="m,l,21600r21600,l21600,xe">
                <v:stroke joinstyle="miter"/>
                <v:path gradientshapeok="t" o:connecttype="rect"/>
              </v:shapetype>
              <v:shape id="docshape1" o:spid="_x0000_s1026" type="#_x0000_t202" style="width:230.5pt;height:14.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F81hAIAABcFAAAOAAAAZHJzL2Uyb0RvYy54bWysVNtu2zAMfR+wfxD0nvrSNHOMOkUXJ8OA&#10;7gJ0+wBFkmNhsqRJSuxu2L+PkuO0XV+GYX6wKYs65CEPdX0zdBIduXVCqwpnFylGXFHNhNpX+OuX&#10;7azAyHmiGJFa8Qo/cIdvVq9fXfem5LlutWTcIgBRruxNhVvvTZkkjra8I+5CG65gs9G2Ix6Wdp8w&#10;S3pA72SSp+ki6bVlxmrKnYO/9biJVxG/aTj1n5rGcY9khSE3H982vnfhnayuSbm3xLSCntIg/5BF&#10;R4SCoGeomniCDla8gOoEtdrpxl9Q3SW6aQTlkQOwydI/2Ny3xPDIBYrjzLlM7v/B0o/HzxYJVuEc&#10;I0U6aBHT1IXAWShOb1wJPvcGvPzwVg/Q5EjUmTtNvzmk9Lolas9vrdV9ywmD5OLJ5MnREccFkF3/&#10;QTOIQg5eR6ChsV2oHNQCATo06eHcGD54ROFnvszfXF7BFoW9rMiLInYuIeV02ljn33HdoWBU2ELj&#10;Izo53jkPPMB1cgnBlN4KKWPzpUJ9hRfpcjHy0lKwsBncnN3v1tKiIwnyiU8oCoC5p24BuSauHf3i&#10;1iisTnhQtxRdhYvzaVKGMm0Ui+E9EXK0AVWqEBVYQ9Ina1TRz2W63BSbYj6b54vNbJ7W9ex2u57P&#10;FtvszVV9Wa/XdfYrEMjmZSsY4ypwmBSdzf9OMafZGrV41vQzrs9Kso3Py5Ikz9OIFQNW0zeyi/oI&#10;khjF4YfdAAUJotlp9gBKsXqcVrhdwGi1/YFRD5NaYff9QCzHSL5XoLYw1pNhJ2M3GURROFphj9Fo&#10;rv04/gdjxb4F5FHPSt+CIhsRxfKYBaQcFjB9MfnTTRHG++k6ej3eZ6vfAAAA//8DAFBLAwQUAAYA&#10;CAAAACEA1Mppe9kAAAAEAQAADwAAAGRycy9kb3ducmV2LnhtbEyPQUvDQBCF74L/YRnBm920mBLS&#10;bIpIe/EgpPYHbLNjEs3OhOy2Sf99Ry96efB4w3vfFNvZ9+qCY+iYDCwXCSikml1HjYHjx/4pAxWi&#10;JWd7JjRwxQDb8v6usLnjiSq8HGKjpIRCbg20MQ651qFu0duw4AFJsk8evY1ix0a70U5S7nu9SpK1&#10;9rYjWWjtgK8t1t+HszeA1VfHvM+maojN8S3s0nT3nhrz+DC/bEBFnOPfMfzgCzqUwnTiM7mgegPy&#10;SPxVyZ7XS7EnA6ssA10W+j98eQMAAP//AwBQSwECLQAUAAYACAAAACEAtoM4kv4AAADhAQAAEwAA&#10;AAAAAAAAAAAAAAAAAAAAW0NvbnRlbnRfVHlwZXNdLnhtbFBLAQItABQABgAIAAAAIQA4/SH/1gAA&#10;AJQBAAALAAAAAAAAAAAAAAAAAC8BAABfcmVscy8ucmVsc1BLAQItABQABgAIAAAAIQDp/F81hAIA&#10;ABcFAAAOAAAAAAAAAAAAAAAAAC4CAABkcnMvZTJvRG9jLnhtbFBLAQItABQABgAIAAAAIQDUyml7&#10;2QAAAAQBAAAPAAAAAAAAAAAAAAAAAN4EAABkcnMvZG93bnJldi54bWxQSwUGAAAAAAQABADzAAAA&#10;5AUAAAAA&#10;" filled="f" strokeweight=".48pt">
                <v:textbox inset="0,0,0,0">
                  <w:txbxContent>
                    <w:p w:rsidR="00582380" w:rsidRDefault="00515BC2">
                      <w:pPr>
                        <w:ind w:right="-15"/>
                        <w:rPr>
                          <w:b/>
                          <w:sz w:val="24"/>
                        </w:rPr>
                      </w:pPr>
                      <w:r>
                        <w:rPr>
                          <w:b/>
                          <w:sz w:val="24"/>
                        </w:rPr>
                        <w:t>Supporting</w:t>
                      </w:r>
                      <w:r>
                        <w:rPr>
                          <w:b/>
                          <w:spacing w:val="-1"/>
                          <w:sz w:val="24"/>
                        </w:rPr>
                        <w:t xml:space="preserve"> </w:t>
                      </w:r>
                      <w:r>
                        <w:rPr>
                          <w:b/>
                          <w:sz w:val="24"/>
                        </w:rPr>
                        <w:t>Children</w:t>
                      </w:r>
                      <w:r>
                        <w:rPr>
                          <w:b/>
                          <w:spacing w:val="-5"/>
                          <w:sz w:val="24"/>
                        </w:rPr>
                        <w:t xml:space="preserve"> </w:t>
                      </w:r>
                      <w:r>
                        <w:rPr>
                          <w:b/>
                          <w:sz w:val="24"/>
                        </w:rPr>
                        <w:t>with</w:t>
                      </w:r>
                      <w:r>
                        <w:rPr>
                          <w:b/>
                          <w:spacing w:val="-6"/>
                          <w:sz w:val="24"/>
                        </w:rPr>
                        <w:t xml:space="preserve"> </w:t>
                      </w:r>
                      <w:r>
                        <w:rPr>
                          <w:b/>
                          <w:sz w:val="24"/>
                        </w:rPr>
                        <w:t>Medical</w:t>
                      </w:r>
                      <w:r>
                        <w:rPr>
                          <w:b/>
                          <w:spacing w:val="-3"/>
                          <w:sz w:val="24"/>
                        </w:rPr>
                        <w:t xml:space="preserve"> </w:t>
                      </w:r>
                      <w:r>
                        <w:rPr>
                          <w:b/>
                          <w:spacing w:val="-2"/>
                          <w:sz w:val="24"/>
                        </w:rPr>
                        <w:t>Needs</w:t>
                      </w:r>
                    </w:p>
                  </w:txbxContent>
                </v:textbox>
                <w10:anchorlock/>
              </v:shape>
            </w:pict>
          </mc:Fallback>
        </mc:AlternateContent>
      </w:r>
    </w:p>
    <w:p w:rsidR="00582380" w:rsidRDefault="00582380">
      <w:pPr>
        <w:pStyle w:val="BodyText"/>
        <w:spacing w:before="4"/>
        <w:ind w:left="0"/>
        <w:rPr>
          <w:rFonts w:ascii="Times New Roman"/>
          <w:sz w:val="9"/>
        </w:rPr>
      </w:pPr>
    </w:p>
    <w:p w:rsidR="00582380" w:rsidRDefault="00515BC2">
      <w:pPr>
        <w:pStyle w:val="Heading1"/>
        <w:spacing w:before="95"/>
        <w:jc w:val="both"/>
      </w:pPr>
      <w:r>
        <w:t>Statement</w:t>
      </w:r>
      <w:r>
        <w:rPr>
          <w:spacing w:val="-6"/>
        </w:rPr>
        <w:t xml:space="preserve"> </w:t>
      </w:r>
      <w:r>
        <w:t>of</w:t>
      </w:r>
      <w:r>
        <w:rPr>
          <w:spacing w:val="-2"/>
        </w:rPr>
        <w:t xml:space="preserve"> Intent</w:t>
      </w:r>
    </w:p>
    <w:p w:rsidR="00582380" w:rsidRDefault="00515BC2">
      <w:pPr>
        <w:pStyle w:val="BodyText"/>
        <w:spacing w:before="1"/>
        <w:ind w:left="100" w:right="109"/>
        <w:jc w:val="both"/>
      </w:pPr>
      <w:r>
        <w:t>BEST Nurseries Ltd. ensures that children with</w:t>
      </w:r>
      <w:r>
        <w:rPr>
          <w:spacing w:val="-6"/>
        </w:rPr>
        <w:t xml:space="preserve"> </w:t>
      </w:r>
      <w:r>
        <w:t>medical conditions receive</w:t>
      </w:r>
      <w:r>
        <w:rPr>
          <w:spacing w:val="-1"/>
        </w:rPr>
        <w:t xml:space="preserve"> </w:t>
      </w:r>
      <w:r>
        <w:t>appropriate</w:t>
      </w:r>
      <w:r>
        <w:rPr>
          <w:spacing w:val="-1"/>
        </w:rPr>
        <w:t xml:space="preserve"> </w:t>
      </w:r>
      <w:r>
        <w:t>care</w:t>
      </w:r>
      <w:r>
        <w:rPr>
          <w:spacing w:val="-1"/>
        </w:rPr>
        <w:t xml:space="preserve"> </w:t>
      </w:r>
      <w:r>
        <w:t>and support in</w:t>
      </w:r>
      <w:r>
        <w:rPr>
          <w:spacing w:val="-1"/>
        </w:rPr>
        <w:t xml:space="preserve"> </w:t>
      </w:r>
      <w:r>
        <w:t>the setting. This policy has been developed in line with advice from the DfE: The Statutory Framework for the Early Years Foundation Stage</w:t>
      </w:r>
      <w:r>
        <w:rPr>
          <w:spacing w:val="-1"/>
        </w:rPr>
        <w:t xml:space="preserve"> </w:t>
      </w:r>
      <w:r>
        <w:t>(EYFS) sets</w:t>
      </w:r>
      <w:r>
        <w:rPr>
          <w:spacing w:val="-3"/>
        </w:rPr>
        <w:t xml:space="preserve"> </w:t>
      </w:r>
      <w:r>
        <w:t>the</w:t>
      </w:r>
      <w:r>
        <w:rPr>
          <w:spacing w:val="-1"/>
        </w:rPr>
        <w:t xml:space="preserve"> </w:t>
      </w:r>
      <w:r>
        <w:t>standards</w:t>
      </w:r>
      <w:r>
        <w:rPr>
          <w:spacing w:val="-3"/>
        </w:rPr>
        <w:t xml:space="preserve"> </w:t>
      </w:r>
      <w:r>
        <w:t xml:space="preserve">that all early </w:t>
      </w:r>
      <w:proofErr w:type="gramStart"/>
      <w:r>
        <w:t>years</w:t>
      </w:r>
      <w:proofErr w:type="gramEnd"/>
      <w:r>
        <w:rPr>
          <w:spacing w:val="-3"/>
        </w:rPr>
        <w:t xml:space="preserve"> </w:t>
      </w:r>
      <w:r>
        <w:t>providers</w:t>
      </w:r>
      <w:r>
        <w:rPr>
          <w:spacing w:val="-9"/>
        </w:rPr>
        <w:t xml:space="preserve"> </w:t>
      </w:r>
      <w:r>
        <w:t>must</w:t>
      </w:r>
      <w:r>
        <w:rPr>
          <w:spacing w:val="-2"/>
        </w:rPr>
        <w:t xml:space="preserve"> </w:t>
      </w:r>
      <w:r>
        <w:t>meet to ensure</w:t>
      </w:r>
      <w:r>
        <w:rPr>
          <w:spacing w:val="-1"/>
        </w:rPr>
        <w:t xml:space="preserve"> </w:t>
      </w:r>
      <w:r>
        <w:t>that children</w:t>
      </w:r>
      <w:r>
        <w:rPr>
          <w:spacing w:val="-5"/>
        </w:rPr>
        <w:t xml:space="preserve"> </w:t>
      </w:r>
      <w:r>
        <w:t>learn</w:t>
      </w:r>
      <w:r>
        <w:rPr>
          <w:spacing w:val="-1"/>
        </w:rPr>
        <w:t xml:space="preserve"> </w:t>
      </w:r>
      <w:r>
        <w:t>and develop</w:t>
      </w:r>
      <w:r>
        <w:rPr>
          <w:spacing w:val="-2"/>
        </w:rPr>
        <w:t xml:space="preserve"> </w:t>
      </w:r>
      <w:r>
        <w:t>well and are</w:t>
      </w:r>
      <w:r>
        <w:rPr>
          <w:spacing w:val="-2"/>
        </w:rPr>
        <w:t xml:space="preserve"> </w:t>
      </w:r>
      <w:r>
        <w:t>kept healthy</w:t>
      </w:r>
      <w:r>
        <w:rPr>
          <w:spacing w:val="-1"/>
        </w:rPr>
        <w:t xml:space="preserve"> </w:t>
      </w:r>
      <w:r>
        <w:t>and safe and</w:t>
      </w:r>
      <w:r>
        <w:rPr>
          <w:spacing w:val="-2"/>
        </w:rPr>
        <w:t xml:space="preserve"> </w:t>
      </w:r>
      <w:r>
        <w:t>the</w:t>
      </w:r>
      <w:r>
        <w:rPr>
          <w:spacing w:val="-2"/>
        </w:rPr>
        <w:t xml:space="preserve"> </w:t>
      </w:r>
      <w:r>
        <w:t>standards</w:t>
      </w:r>
      <w:r>
        <w:rPr>
          <w:spacing w:val="-1"/>
        </w:rPr>
        <w:t xml:space="preserve"> </w:t>
      </w:r>
      <w:r>
        <w:t>set out within</w:t>
      </w:r>
      <w:r>
        <w:rPr>
          <w:spacing w:val="-7"/>
        </w:rPr>
        <w:t xml:space="preserve"> </w:t>
      </w:r>
      <w:r>
        <w:t>this</w:t>
      </w:r>
      <w:r>
        <w:rPr>
          <w:spacing w:val="-1"/>
        </w:rPr>
        <w:t xml:space="preserve"> </w:t>
      </w:r>
      <w:r>
        <w:t>document should be</w:t>
      </w:r>
      <w:r>
        <w:rPr>
          <w:spacing w:val="-7"/>
        </w:rPr>
        <w:t xml:space="preserve"> </w:t>
      </w:r>
      <w:r>
        <w:t>met before other advice</w:t>
      </w:r>
      <w:r>
        <w:rPr>
          <w:spacing w:val="-1"/>
        </w:rPr>
        <w:t xml:space="preserve"> </w:t>
      </w:r>
      <w:r>
        <w:t>is considered on top of it. Supporting pupils at school with</w:t>
      </w:r>
      <w:r>
        <w:rPr>
          <w:spacing w:val="-1"/>
        </w:rPr>
        <w:t xml:space="preserve"> </w:t>
      </w:r>
      <w:r>
        <w:t xml:space="preserve">medical conditions (DfE 2015) has been used as an advice document as it provides “best-practice” information and is the most up to date reference point for the issues it </w:t>
      </w:r>
      <w:r>
        <w:rPr>
          <w:spacing w:val="-2"/>
        </w:rPr>
        <w:t>covers.</w:t>
      </w:r>
    </w:p>
    <w:p w:rsidR="00582380" w:rsidRDefault="00582380">
      <w:pPr>
        <w:pStyle w:val="BodyText"/>
        <w:spacing w:before="11"/>
        <w:ind w:left="0"/>
        <w:rPr>
          <w:sz w:val="19"/>
        </w:rPr>
      </w:pPr>
    </w:p>
    <w:p w:rsidR="00582380" w:rsidRDefault="00515BC2">
      <w:pPr>
        <w:pStyle w:val="Heading1"/>
        <w:spacing w:before="0"/>
      </w:pPr>
      <w:r>
        <w:t>Key</w:t>
      </w:r>
      <w:r>
        <w:rPr>
          <w:spacing w:val="-3"/>
        </w:rPr>
        <w:t xml:space="preserve"> </w:t>
      </w:r>
      <w:r>
        <w:t>Roles</w:t>
      </w:r>
      <w:r>
        <w:rPr>
          <w:spacing w:val="-7"/>
        </w:rPr>
        <w:t xml:space="preserve"> </w:t>
      </w:r>
      <w:r>
        <w:t>and</w:t>
      </w:r>
      <w:r>
        <w:rPr>
          <w:spacing w:val="1"/>
        </w:rPr>
        <w:t xml:space="preserve"> </w:t>
      </w:r>
      <w:r>
        <w:rPr>
          <w:spacing w:val="-2"/>
        </w:rPr>
        <w:t>Responsibilities</w:t>
      </w:r>
    </w:p>
    <w:p w:rsidR="00582380" w:rsidRDefault="00515BC2">
      <w:pPr>
        <w:pStyle w:val="BodyText"/>
        <w:ind w:left="100"/>
      </w:pPr>
      <w:r>
        <w:t>The</w:t>
      </w:r>
      <w:r>
        <w:rPr>
          <w:spacing w:val="-6"/>
        </w:rPr>
        <w:t xml:space="preserve"> </w:t>
      </w:r>
      <w:r>
        <w:t>Manager</w:t>
      </w:r>
      <w:r>
        <w:rPr>
          <w:spacing w:val="-5"/>
        </w:rPr>
        <w:t xml:space="preserve"> </w:t>
      </w:r>
      <w:r>
        <w:t>is</w:t>
      </w:r>
      <w:r>
        <w:rPr>
          <w:spacing w:val="-8"/>
        </w:rPr>
        <w:t xml:space="preserve"> </w:t>
      </w:r>
      <w:r>
        <w:t>responsible</w:t>
      </w:r>
      <w:r>
        <w:rPr>
          <w:spacing w:val="-10"/>
        </w:rPr>
        <w:t xml:space="preserve"> </w:t>
      </w:r>
      <w:r>
        <w:rPr>
          <w:spacing w:val="-4"/>
        </w:rPr>
        <w:t>for:</w:t>
      </w:r>
    </w:p>
    <w:p w:rsidR="00582380" w:rsidRDefault="00515BC2">
      <w:pPr>
        <w:pStyle w:val="ListParagraph"/>
        <w:numPr>
          <w:ilvl w:val="0"/>
          <w:numId w:val="1"/>
        </w:numPr>
        <w:tabs>
          <w:tab w:val="left" w:pos="820"/>
          <w:tab w:val="left" w:pos="821"/>
        </w:tabs>
        <w:spacing w:before="1"/>
        <w:ind w:right="112"/>
        <w:rPr>
          <w:sz w:val="20"/>
        </w:rPr>
      </w:pPr>
      <w:r>
        <w:rPr>
          <w:sz w:val="20"/>
        </w:rPr>
        <w:t>The overall implementation of this</w:t>
      </w:r>
      <w:r>
        <w:rPr>
          <w:spacing w:val="-1"/>
          <w:sz w:val="20"/>
        </w:rPr>
        <w:t xml:space="preserve"> </w:t>
      </w:r>
      <w:r>
        <w:rPr>
          <w:sz w:val="20"/>
        </w:rPr>
        <w:t>policy and the procedures within it, and ensuring that it is embedded within day-to-day practice</w:t>
      </w:r>
    </w:p>
    <w:p w:rsidR="00582380" w:rsidRDefault="00515BC2">
      <w:pPr>
        <w:pStyle w:val="ListParagraph"/>
        <w:numPr>
          <w:ilvl w:val="0"/>
          <w:numId w:val="1"/>
        </w:numPr>
        <w:tabs>
          <w:tab w:val="left" w:pos="820"/>
          <w:tab w:val="left" w:pos="821"/>
        </w:tabs>
        <w:ind w:right="118"/>
        <w:rPr>
          <w:sz w:val="20"/>
        </w:rPr>
      </w:pPr>
      <w:r>
        <w:rPr>
          <w:sz w:val="20"/>
        </w:rPr>
        <w:t>Ensuring</w:t>
      </w:r>
      <w:r>
        <w:rPr>
          <w:spacing w:val="36"/>
          <w:sz w:val="20"/>
        </w:rPr>
        <w:t xml:space="preserve"> </w:t>
      </w:r>
      <w:r>
        <w:rPr>
          <w:sz w:val="20"/>
        </w:rPr>
        <w:t>that</w:t>
      </w:r>
      <w:r>
        <w:rPr>
          <w:spacing w:val="40"/>
          <w:sz w:val="20"/>
        </w:rPr>
        <w:t xml:space="preserve"> </w:t>
      </w:r>
      <w:r>
        <w:rPr>
          <w:sz w:val="20"/>
        </w:rPr>
        <w:t>the</w:t>
      </w:r>
      <w:r>
        <w:rPr>
          <w:spacing w:val="36"/>
          <w:sz w:val="20"/>
        </w:rPr>
        <w:t xml:space="preserve"> </w:t>
      </w:r>
      <w:r>
        <w:rPr>
          <w:sz w:val="20"/>
        </w:rPr>
        <w:t>Supporting</w:t>
      </w:r>
      <w:r>
        <w:rPr>
          <w:spacing w:val="36"/>
          <w:sz w:val="20"/>
        </w:rPr>
        <w:t xml:space="preserve"> </w:t>
      </w:r>
      <w:r>
        <w:rPr>
          <w:sz w:val="20"/>
        </w:rPr>
        <w:t>Children</w:t>
      </w:r>
      <w:r>
        <w:rPr>
          <w:spacing w:val="36"/>
          <w:sz w:val="20"/>
        </w:rPr>
        <w:t xml:space="preserve"> </w:t>
      </w:r>
      <w:r>
        <w:rPr>
          <w:sz w:val="20"/>
        </w:rPr>
        <w:t>with</w:t>
      </w:r>
      <w:r>
        <w:rPr>
          <w:spacing w:val="36"/>
          <w:sz w:val="20"/>
        </w:rPr>
        <w:t xml:space="preserve"> </w:t>
      </w:r>
      <w:r>
        <w:rPr>
          <w:sz w:val="20"/>
        </w:rPr>
        <w:t>Medical</w:t>
      </w:r>
      <w:r>
        <w:rPr>
          <w:spacing w:val="36"/>
          <w:sz w:val="20"/>
        </w:rPr>
        <w:t xml:space="preserve"> </w:t>
      </w:r>
      <w:r>
        <w:rPr>
          <w:sz w:val="20"/>
        </w:rPr>
        <w:t>Needs</w:t>
      </w:r>
      <w:r>
        <w:rPr>
          <w:spacing w:val="38"/>
          <w:sz w:val="20"/>
        </w:rPr>
        <w:t xml:space="preserve"> </w:t>
      </w:r>
      <w:r>
        <w:rPr>
          <w:sz w:val="20"/>
        </w:rPr>
        <w:t>policy,</w:t>
      </w:r>
      <w:r>
        <w:rPr>
          <w:spacing w:val="40"/>
          <w:sz w:val="20"/>
        </w:rPr>
        <w:t xml:space="preserve"> </w:t>
      </w:r>
      <w:r>
        <w:rPr>
          <w:sz w:val="20"/>
        </w:rPr>
        <w:t>does</w:t>
      </w:r>
      <w:r>
        <w:rPr>
          <w:spacing w:val="33"/>
          <w:sz w:val="20"/>
        </w:rPr>
        <w:t xml:space="preserve"> </w:t>
      </w:r>
      <w:r>
        <w:rPr>
          <w:sz w:val="20"/>
        </w:rPr>
        <w:t>not</w:t>
      </w:r>
      <w:r>
        <w:rPr>
          <w:spacing w:val="40"/>
          <w:sz w:val="20"/>
        </w:rPr>
        <w:t xml:space="preserve"> </w:t>
      </w:r>
      <w:r>
        <w:rPr>
          <w:sz w:val="20"/>
        </w:rPr>
        <w:t>discriminate</w:t>
      </w:r>
      <w:r>
        <w:rPr>
          <w:spacing w:val="36"/>
          <w:sz w:val="20"/>
        </w:rPr>
        <w:t xml:space="preserve"> </w:t>
      </w:r>
      <w:r>
        <w:rPr>
          <w:sz w:val="20"/>
        </w:rPr>
        <w:t>on</w:t>
      </w:r>
      <w:r>
        <w:rPr>
          <w:spacing w:val="36"/>
          <w:sz w:val="20"/>
        </w:rPr>
        <w:t xml:space="preserve"> </w:t>
      </w:r>
      <w:r>
        <w:rPr>
          <w:sz w:val="20"/>
        </w:rPr>
        <w:t>any</w:t>
      </w:r>
      <w:r>
        <w:rPr>
          <w:spacing w:val="38"/>
          <w:sz w:val="20"/>
        </w:rPr>
        <w:t xml:space="preserve"> </w:t>
      </w:r>
      <w:r>
        <w:rPr>
          <w:sz w:val="20"/>
        </w:rPr>
        <w:t>grounds, including, but not limited to: ethnicity, nationality, culture, religion, gender, disability</w:t>
      </w:r>
    </w:p>
    <w:p w:rsidR="00582380" w:rsidRDefault="00515BC2">
      <w:pPr>
        <w:pStyle w:val="ListParagraph"/>
        <w:numPr>
          <w:ilvl w:val="0"/>
          <w:numId w:val="1"/>
        </w:numPr>
        <w:tabs>
          <w:tab w:val="left" w:pos="820"/>
          <w:tab w:val="left" w:pos="821"/>
        </w:tabs>
        <w:spacing w:line="245" w:lineRule="exact"/>
        <w:ind w:hanging="361"/>
        <w:rPr>
          <w:sz w:val="20"/>
        </w:rPr>
      </w:pPr>
      <w:r>
        <w:rPr>
          <w:sz w:val="20"/>
        </w:rPr>
        <w:t>Handling</w:t>
      </w:r>
      <w:r>
        <w:rPr>
          <w:spacing w:val="-7"/>
          <w:sz w:val="20"/>
        </w:rPr>
        <w:t xml:space="preserve"> </w:t>
      </w:r>
      <w:r>
        <w:rPr>
          <w:sz w:val="20"/>
        </w:rPr>
        <w:t>complaints</w:t>
      </w:r>
      <w:r>
        <w:rPr>
          <w:spacing w:val="-8"/>
          <w:sz w:val="20"/>
        </w:rPr>
        <w:t xml:space="preserve"> </w:t>
      </w:r>
      <w:r>
        <w:rPr>
          <w:sz w:val="20"/>
        </w:rPr>
        <w:t>regarding</w:t>
      </w:r>
      <w:r>
        <w:rPr>
          <w:spacing w:val="-5"/>
          <w:sz w:val="20"/>
        </w:rPr>
        <w:t xml:space="preserve"> </w:t>
      </w:r>
      <w:r>
        <w:rPr>
          <w:sz w:val="20"/>
        </w:rPr>
        <w:t>this</w:t>
      </w:r>
      <w:r>
        <w:rPr>
          <w:spacing w:val="-7"/>
          <w:sz w:val="20"/>
        </w:rPr>
        <w:t xml:space="preserve"> </w:t>
      </w:r>
      <w:r>
        <w:rPr>
          <w:sz w:val="20"/>
        </w:rPr>
        <w:t>policy</w:t>
      </w:r>
      <w:r>
        <w:rPr>
          <w:spacing w:val="-4"/>
          <w:sz w:val="20"/>
        </w:rPr>
        <w:t xml:space="preserve"> </w:t>
      </w:r>
      <w:r>
        <w:rPr>
          <w:sz w:val="20"/>
        </w:rPr>
        <w:t>as</w:t>
      </w:r>
      <w:r>
        <w:rPr>
          <w:spacing w:val="-8"/>
          <w:sz w:val="20"/>
        </w:rPr>
        <w:t xml:space="preserve"> </w:t>
      </w:r>
      <w:r>
        <w:rPr>
          <w:sz w:val="20"/>
        </w:rPr>
        <w:t>outlined</w:t>
      </w:r>
      <w:r>
        <w:rPr>
          <w:spacing w:val="-9"/>
          <w:sz w:val="20"/>
        </w:rPr>
        <w:t xml:space="preserve"> </w:t>
      </w:r>
      <w:r>
        <w:rPr>
          <w:sz w:val="20"/>
        </w:rPr>
        <w:t>in</w:t>
      </w:r>
      <w:r>
        <w:rPr>
          <w:spacing w:val="-10"/>
          <w:sz w:val="20"/>
        </w:rPr>
        <w:t xml:space="preserve"> </w:t>
      </w:r>
      <w:r>
        <w:rPr>
          <w:sz w:val="20"/>
        </w:rPr>
        <w:t>our</w:t>
      </w:r>
      <w:r>
        <w:rPr>
          <w:spacing w:val="-4"/>
          <w:sz w:val="20"/>
        </w:rPr>
        <w:t xml:space="preserve"> </w:t>
      </w:r>
      <w:r>
        <w:rPr>
          <w:sz w:val="20"/>
        </w:rPr>
        <w:t>Complaints</w:t>
      </w:r>
      <w:r>
        <w:rPr>
          <w:spacing w:val="-7"/>
          <w:sz w:val="20"/>
        </w:rPr>
        <w:t xml:space="preserve"> </w:t>
      </w:r>
      <w:r>
        <w:rPr>
          <w:spacing w:val="-2"/>
          <w:sz w:val="20"/>
        </w:rPr>
        <w:t>Policy</w:t>
      </w:r>
    </w:p>
    <w:p w:rsidR="00582380" w:rsidRDefault="00515BC2">
      <w:pPr>
        <w:pStyle w:val="ListParagraph"/>
        <w:numPr>
          <w:ilvl w:val="0"/>
          <w:numId w:val="1"/>
        </w:numPr>
        <w:tabs>
          <w:tab w:val="left" w:pos="820"/>
          <w:tab w:val="left" w:pos="821"/>
        </w:tabs>
        <w:spacing w:line="243" w:lineRule="exact"/>
        <w:ind w:hanging="361"/>
        <w:rPr>
          <w:sz w:val="20"/>
        </w:rPr>
      </w:pPr>
      <w:r>
        <w:rPr>
          <w:sz w:val="20"/>
        </w:rPr>
        <w:t>Ensuring</w:t>
      </w:r>
      <w:r>
        <w:rPr>
          <w:spacing w:val="-6"/>
          <w:sz w:val="20"/>
        </w:rPr>
        <w:t xml:space="preserve"> </w:t>
      </w:r>
      <w:r>
        <w:rPr>
          <w:sz w:val="20"/>
        </w:rPr>
        <w:t>that all</w:t>
      </w:r>
      <w:r>
        <w:rPr>
          <w:spacing w:val="-4"/>
          <w:sz w:val="20"/>
        </w:rPr>
        <w:t xml:space="preserve"> </w:t>
      </w:r>
      <w:r>
        <w:rPr>
          <w:sz w:val="20"/>
        </w:rPr>
        <w:t>children</w:t>
      </w:r>
      <w:r>
        <w:rPr>
          <w:spacing w:val="-3"/>
          <w:sz w:val="20"/>
        </w:rPr>
        <w:t xml:space="preserve"> </w:t>
      </w:r>
      <w:r>
        <w:rPr>
          <w:sz w:val="20"/>
        </w:rPr>
        <w:t>with</w:t>
      </w:r>
      <w:r>
        <w:rPr>
          <w:spacing w:val="-13"/>
          <w:sz w:val="20"/>
        </w:rPr>
        <w:t xml:space="preserve"> </w:t>
      </w:r>
      <w:r>
        <w:rPr>
          <w:sz w:val="20"/>
        </w:rPr>
        <w:t>medical</w:t>
      </w:r>
      <w:r>
        <w:rPr>
          <w:spacing w:val="-1"/>
          <w:sz w:val="20"/>
        </w:rPr>
        <w:t xml:space="preserve"> </w:t>
      </w:r>
      <w:r>
        <w:rPr>
          <w:sz w:val="20"/>
        </w:rPr>
        <w:t>conditions</w:t>
      </w:r>
      <w:r>
        <w:rPr>
          <w:spacing w:val="-6"/>
          <w:sz w:val="20"/>
        </w:rPr>
        <w:t xml:space="preserve"> </w:t>
      </w:r>
      <w:r>
        <w:rPr>
          <w:sz w:val="20"/>
        </w:rPr>
        <w:t>are</w:t>
      </w:r>
      <w:r>
        <w:rPr>
          <w:spacing w:val="-3"/>
          <w:sz w:val="20"/>
        </w:rPr>
        <w:t xml:space="preserve"> </w:t>
      </w:r>
      <w:r>
        <w:rPr>
          <w:sz w:val="20"/>
        </w:rPr>
        <w:t>able</w:t>
      </w:r>
      <w:r>
        <w:rPr>
          <w:spacing w:val="-4"/>
          <w:sz w:val="20"/>
        </w:rPr>
        <w:t xml:space="preserve"> </w:t>
      </w:r>
      <w:r>
        <w:rPr>
          <w:sz w:val="20"/>
        </w:rPr>
        <w:t>to</w:t>
      </w:r>
      <w:r>
        <w:rPr>
          <w:spacing w:val="-8"/>
          <w:sz w:val="20"/>
        </w:rPr>
        <w:t xml:space="preserve"> </w:t>
      </w:r>
      <w:r>
        <w:rPr>
          <w:sz w:val="20"/>
        </w:rPr>
        <w:t>participate</w:t>
      </w:r>
      <w:r>
        <w:rPr>
          <w:spacing w:val="-12"/>
          <w:sz w:val="20"/>
        </w:rPr>
        <w:t xml:space="preserve"> </w:t>
      </w:r>
      <w:r>
        <w:rPr>
          <w:sz w:val="20"/>
        </w:rPr>
        <w:t>fully</w:t>
      </w:r>
      <w:r>
        <w:rPr>
          <w:spacing w:val="-7"/>
          <w:sz w:val="20"/>
        </w:rPr>
        <w:t xml:space="preserve"> </w:t>
      </w:r>
      <w:r>
        <w:rPr>
          <w:sz w:val="20"/>
        </w:rPr>
        <w:t>in</w:t>
      </w:r>
      <w:r>
        <w:rPr>
          <w:spacing w:val="-3"/>
          <w:sz w:val="20"/>
        </w:rPr>
        <w:t xml:space="preserve"> </w:t>
      </w:r>
      <w:r>
        <w:rPr>
          <w:sz w:val="20"/>
        </w:rPr>
        <w:t>all</w:t>
      </w:r>
      <w:r>
        <w:rPr>
          <w:spacing w:val="-3"/>
          <w:sz w:val="20"/>
        </w:rPr>
        <w:t xml:space="preserve"> </w:t>
      </w:r>
      <w:r>
        <w:rPr>
          <w:sz w:val="20"/>
        </w:rPr>
        <w:t>aspects</w:t>
      </w:r>
      <w:r>
        <w:rPr>
          <w:spacing w:val="-7"/>
          <w:sz w:val="20"/>
        </w:rPr>
        <w:t xml:space="preserve"> </w:t>
      </w:r>
      <w:r>
        <w:rPr>
          <w:sz w:val="20"/>
        </w:rPr>
        <w:t>of the</w:t>
      </w:r>
      <w:r>
        <w:rPr>
          <w:spacing w:val="-3"/>
          <w:sz w:val="20"/>
        </w:rPr>
        <w:t xml:space="preserve"> </w:t>
      </w:r>
      <w:r>
        <w:rPr>
          <w:spacing w:val="-2"/>
          <w:sz w:val="20"/>
        </w:rPr>
        <w:t>provision</w:t>
      </w:r>
    </w:p>
    <w:p w:rsidR="00582380" w:rsidRDefault="00515BC2">
      <w:pPr>
        <w:pStyle w:val="ListParagraph"/>
        <w:numPr>
          <w:ilvl w:val="0"/>
          <w:numId w:val="1"/>
        </w:numPr>
        <w:tabs>
          <w:tab w:val="left" w:pos="820"/>
          <w:tab w:val="left" w:pos="821"/>
        </w:tabs>
        <w:ind w:right="122"/>
        <w:rPr>
          <w:sz w:val="20"/>
        </w:rPr>
      </w:pPr>
      <w:r>
        <w:rPr>
          <w:sz w:val="20"/>
        </w:rPr>
        <w:t>Ensuring that all relevant training is provided to staff members who take on responsibility to support children with medical conditions</w:t>
      </w:r>
    </w:p>
    <w:p w:rsidR="00582380" w:rsidRDefault="00515BC2">
      <w:pPr>
        <w:pStyle w:val="ListParagraph"/>
        <w:numPr>
          <w:ilvl w:val="0"/>
          <w:numId w:val="1"/>
        </w:numPr>
        <w:tabs>
          <w:tab w:val="left" w:pos="820"/>
          <w:tab w:val="left" w:pos="821"/>
        </w:tabs>
        <w:ind w:right="116"/>
        <w:rPr>
          <w:sz w:val="20"/>
        </w:rPr>
      </w:pPr>
      <w:r>
        <w:rPr>
          <w:sz w:val="20"/>
        </w:rPr>
        <w:t>Ensuring</w:t>
      </w:r>
      <w:r>
        <w:rPr>
          <w:spacing w:val="35"/>
          <w:sz w:val="20"/>
        </w:rPr>
        <w:t xml:space="preserve"> </w:t>
      </w:r>
      <w:r>
        <w:rPr>
          <w:sz w:val="20"/>
        </w:rPr>
        <w:t>that</w:t>
      </w:r>
      <w:r>
        <w:rPr>
          <w:spacing w:val="39"/>
          <w:sz w:val="20"/>
        </w:rPr>
        <w:t xml:space="preserve"> </w:t>
      </w:r>
      <w:r>
        <w:rPr>
          <w:sz w:val="20"/>
        </w:rPr>
        <w:t>external</w:t>
      </w:r>
      <w:r>
        <w:rPr>
          <w:spacing w:val="35"/>
          <w:sz w:val="20"/>
        </w:rPr>
        <w:t xml:space="preserve"> </w:t>
      </w:r>
      <w:r>
        <w:rPr>
          <w:sz w:val="20"/>
        </w:rPr>
        <w:t>support</w:t>
      </w:r>
      <w:r>
        <w:rPr>
          <w:spacing w:val="39"/>
          <w:sz w:val="20"/>
        </w:rPr>
        <w:t xml:space="preserve"> </w:t>
      </w:r>
      <w:r>
        <w:rPr>
          <w:sz w:val="20"/>
        </w:rPr>
        <w:t>and</w:t>
      </w:r>
      <w:r>
        <w:rPr>
          <w:spacing w:val="35"/>
          <w:sz w:val="20"/>
        </w:rPr>
        <w:t xml:space="preserve"> </w:t>
      </w:r>
      <w:r>
        <w:rPr>
          <w:sz w:val="20"/>
        </w:rPr>
        <w:t>advice</w:t>
      </w:r>
      <w:r>
        <w:rPr>
          <w:spacing w:val="31"/>
          <w:sz w:val="20"/>
        </w:rPr>
        <w:t xml:space="preserve"> </w:t>
      </w:r>
      <w:r>
        <w:rPr>
          <w:sz w:val="20"/>
        </w:rPr>
        <w:t>is</w:t>
      </w:r>
      <w:r>
        <w:rPr>
          <w:spacing w:val="32"/>
          <w:sz w:val="20"/>
        </w:rPr>
        <w:t xml:space="preserve"> </w:t>
      </w:r>
      <w:r>
        <w:rPr>
          <w:sz w:val="20"/>
        </w:rPr>
        <w:t>accessed</w:t>
      </w:r>
      <w:r>
        <w:rPr>
          <w:spacing w:val="35"/>
          <w:sz w:val="20"/>
        </w:rPr>
        <w:t xml:space="preserve"> </w:t>
      </w:r>
      <w:r>
        <w:rPr>
          <w:sz w:val="20"/>
        </w:rPr>
        <w:t>as</w:t>
      </w:r>
      <w:r>
        <w:rPr>
          <w:spacing w:val="32"/>
          <w:sz w:val="20"/>
        </w:rPr>
        <w:t xml:space="preserve"> </w:t>
      </w:r>
      <w:r>
        <w:rPr>
          <w:sz w:val="20"/>
        </w:rPr>
        <w:t>necessary</w:t>
      </w:r>
      <w:r>
        <w:rPr>
          <w:spacing w:val="37"/>
          <w:sz w:val="20"/>
        </w:rPr>
        <w:t xml:space="preserve"> </w:t>
      </w:r>
      <w:r>
        <w:rPr>
          <w:sz w:val="20"/>
        </w:rPr>
        <w:t>to</w:t>
      </w:r>
      <w:r>
        <w:rPr>
          <w:spacing w:val="35"/>
          <w:sz w:val="20"/>
        </w:rPr>
        <w:t xml:space="preserve"> </w:t>
      </w:r>
      <w:r>
        <w:rPr>
          <w:sz w:val="20"/>
        </w:rPr>
        <w:t>enable</w:t>
      </w:r>
      <w:r>
        <w:rPr>
          <w:spacing w:val="35"/>
          <w:sz w:val="20"/>
        </w:rPr>
        <w:t xml:space="preserve"> </w:t>
      </w:r>
      <w:r>
        <w:rPr>
          <w:sz w:val="20"/>
        </w:rPr>
        <w:t>staff</w:t>
      </w:r>
      <w:r>
        <w:rPr>
          <w:spacing w:val="39"/>
          <w:sz w:val="20"/>
        </w:rPr>
        <w:t xml:space="preserve"> </w:t>
      </w:r>
      <w:r>
        <w:rPr>
          <w:sz w:val="20"/>
        </w:rPr>
        <w:t>with</w:t>
      </w:r>
      <w:r>
        <w:rPr>
          <w:spacing w:val="35"/>
          <w:sz w:val="20"/>
        </w:rPr>
        <w:t xml:space="preserve"> </w:t>
      </w:r>
      <w:r>
        <w:rPr>
          <w:sz w:val="20"/>
        </w:rPr>
        <w:t>responsibility</w:t>
      </w:r>
      <w:r>
        <w:rPr>
          <w:spacing w:val="32"/>
          <w:sz w:val="20"/>
        </w:rPr>
        <w:t xml:space="preserve"> </w:t>
      </w:r>
      <w:r>
        <w:rPr>
          <w:sz w:val="20"/>
        </w:rPr>
        <w:t>to support children with medical needs</w:t>
      </w:r>
    </w:p>
    <w:p w:rsidR="00582380" w:rsidRDefault="00515BC2">
      <w:pPr>
        <w:pStyle w:val="ListParagraph"/>
        <w:numPr>
          <w:ilvl w:val="0"/>
          <w:numId w:val="1"/>
        </w:numPr>
        <w:tabs>
          <w:tab w:val="left" w:pos="820"/>
          <w:tab w:val="left" w:pos="821"/>
        </w:tabs>
        <w:ind w:right="115"/>
        <w:rPr>
          <w:sz w:val="20"/>
        </w:rPr>
      </w:pPr>
      <w:r>
        <w:rPr>
          <w:sz w:val="20"/>
        </w:rPr>
        <w:t>Ensuring that information and materials regarding supporting pupils with medical conditions are available to</w:t>
      </w:r>
      <w:r>
        <w:rPr>
          <w:spacing w:val="40"/>
          <w:sz w:val="20"/>
        </w:rPr>
        <w:t xml:space="preserve"> </w:t>
      </w:r>
      <w:r>
        <w:rPr>
          <w:sz w:val="20"/>
        </w:rPr>
        <w:t>members of staff with responsibilities under this policy</w:t>
      </w:r>
    </w:p>
    <w:p w:rsidR="00582380" w:rsidRDefault="00515BC2">
      <w:pPr>
        <w:pStyle w:val="ListParagraph"/>
        <w:numPr>
          <w:ilvl w:val="0"/>
          <w:numId w:val="1"/>
        </w:numPr>
        <w:tabs>
          <w:tab w:val="left" w:pos="820"/>
          <w:tab w:val="left" w:pos="821"/>
        </w:tabs>
        <w:ind w:right="119"/>
        <w:rPr>
          <w:sz w:val="20"/>
        </w:rPr>
      </w:pPr>
      <w:r>
        <w:rPr>
          <w:sz w:val="20"/>
        </w:rPr>
        <w:t>Ensuring</w:t>
      </w:r>
      <w:r>
        <w:rPr>
          <w:spacing w:val="22"/>
          <w:sz w:val="20"/>
        </w:rPr>
        <w:t xml:space="preserve"> </w:t>
      </w:r>
      <w:r>
        <w:rPr>
          <w:sz w:val="20"/>
        </w:rPr>
        <w:t>that</w:t>
      </w:r>
      <w:r>
        <w:rPr>
          <w:spacing w:val="25"/>
          <w:sz w:val="20"/>
        </w:rPr>
        <w:t xml:space="preserve"> </w:t>
      </w:r>
      <w:r>
        <w:rPr>
          <w:sz w:val="20"/>
        </w:rPr>
        <w:t>written</w:t>
      </w:r>
      <w:r>
        <w:rPr>
          <w:spacing w:val="22"/>
          <w:sz w:val="20"/>
        </w:rPr>
        <w:t xml:space="preserve"> </w:t>
      </w:r>
      <w:r>
        <w:rPr>
          <w:sz w:val="20"/>
        </w:rPr>
        <w:t>records</w:t>
      </w:r>
      <w:r>
        <w:rPr>
          <w:spacing w:val="19"/>
          <w:sz w:val="20"/>
        </w:rPr>
        <w:t xml:space="preserve"> </w:t>
      </w:r>
      <w:r>
        <w:rPr>
          <w:sz w:val="20"/>
        </w:rPr>
        <w:t>of</w:t>
      </w:r>
      <w:r>
        <w:rPr>
          <w:spacing w:val="25"/>
          <w:sz w:val="20"/>
        </w:rPr>
        <w:t xml:space="preserve"> </w:t>
      </w:r>
      <w:r>
        <w:rPr>
          <w:sz w:val="20"/>
        </w:rPr>
        <w:t>any</w:t>
      </w:r>
      <w:r>
        <w:rPr>
          <w:spacing w:val="23"/>
          <w:sz w:val="20"/>
        </w:rPr>
        <w:t xml:space="preserve"> </w:t>
      </w:r>
      <w:r>
        <w:rPr>
          <w:sz w:val="20"/>
        </w:rPr>
        <w:t>and</w:t>
      </w:r>
      <w:r>
        <w:rPr>
          <w:spacing w:val="22"/>
          <w:sz w:val="20"/>
        </w:rPr>
        <w:t xml:space="preserve"> </w:t>
      </w:r>
      <w:r>
        <w:rPr>
          <w:sz w:val="20"/>
        </w:rPr>
        <w:t>all</w:t>
      </w:r>
      <w:r>
        <w:rPr>
          <w:spacing w:val="22"/>
          <w:sz w:val="20"/>
        </w:rPr>
        <w:t xml:space="preserve"> </w:t>
      </w:r>
      <w:r>
        <w:rPr>
          <w:sz w:val="20"/>
        </w:rPr>
        <w:t>medicines</w:t>
      </w:r>
      <w:r>
        <w:rPr>
          <w:spacing w:val="19"/>
          <w:sz w:val="20"/>
        </w:rPr>
        <w:t xml:space="preserve"> </w:t>
      </w:r>
      <w:r>
        <w:rPr>
          <w:sz w:val="20"/>
        </w:rPr>
        <w:t>administered</w:t>
      </w:r>
      <w:r>
        <w:rPr>
          <w:spacing w:val="22"/>
          <w:sz w:val="20"/>
        </w:rPr>
        <w:t xml:space="preserve"> </w:t>
      </w:r>
      <w:r>
        <w:rPr>
          <w:sz w:val="20"/>
        </w:rPr>
        <w:t>to</w:t>
      </w:r>
      <w:r>
        <w:rPr>
          <w:spacing w:val="22"/>
          <w:sz w:val="20"/>
        </w:rPr>
        <w:t xml:space="preserve"> </w:t>
      </w:r>
      <w:r>
        <w:rPr>
          <w:sz w:val="20"/>
        </w:rPr>
        <w:t>individual</w:t>
      </w:r>
      <w:r>
        <w:rPr>
          <w:spacing w:val="26"/>
          <w:sz w:val="20"/>
        </w:rPr>
        <w:t xml:space="preserve"> </w:t>
      </w:r>
      <w:r>
        <w:rPr>
          <w:sz w:val="20"/>
        </w:rPr>
        <w:t>children</w:t>
      </w:r>
      <w:r>
        <w:rPr>
          <w:spacing w:val="22"/>
          <w:sz w:val="20"/>
        </w:rPr>
        <w:t xml:space="preserve"> </w:t>
      </w:r>
      <w:r>
        <w:rPr>
          <w:sz w:val="20"/>
        </w:rPr>
        <w:t>are</w:t>
      </w:r>
      <w:r>
        <w:rPr>
          <w:spacing w:val="22"/>
          <w:sz w:val="20"/>
        </w:rPr>
        <w:t xml:space="preserve"> </w:t>
      </w:r>
      <w:r>
        <w:rPr>
          <w:sz w:val="20"/>
        </w:rPr>
        <w:t>accurate</w:t>
      </w:r>
      <w:r>
        <w:rPr>
          <w:spacing w:val="22"/>
          <w:sz w:val="20"/>
        </w:rPr>
        <w:t xml:space="preserve"> </w:t>
      </w:r>
      <w:r>
        <w:rPr>
          <w:sz w:val="20"/>
        </w:rPr>
        <w:t xml:space="preserve">and </w:t>
      </w:r>
      <w:r>
        <w:rPr>
          <w:spacing w:val="-2"/>
          <w:sz w:val="20"/>
        </w:rPr>
        <w:t>concise</w:t>
      </w:r>
    </w:p>
    <w:p w:rsidR="00582380" w:rsidRDefault="00515BC2">
      <w:pPr>
        <w:pStyle w:val="ListParagraph"/>
        <w:numPr>
          <w:ilvl w:val="0"/>
          <w:numId w:val="1"/>
        </w:numPr>
        <w:tabs>
          <w:tab w:val="left" w:pos="820"/>
          <w:tab w:val="left" w:pos="821"/>
        </w:tabs>
        <w:spacing w:line="245" w:lineRule="exact"/>
        <w:ind w:hanging="361"/>
        <w:rPr>
          <w:sz w:val="20"/>
        </w:rPr>
      </w:pPr>
      <w:r>
        <w:rPr>
          <w:sz w:val="20"/>
        </w:rPr>
        <w:t>Making</w:t>
      </w:r>
      <w:r>
        <w:rPr>
          <w:spacing w:val="-5"/>
          <w:sz w:val="20"/>
        </w:rPr>
        <w:t xml:space="preserve"> </w:t>
      </w:r>
      <w:r>
        <w:rPr>
          <w:sz w:val="20"/>
        </w:rPr>
        <w:t>staff</w:t>
      </w:r>
      <w:r>
        <w:rPr>
          <w:spacing w:val="-1"/>
          <w:sz w:val="20"/>
        </w:rPr>
        <w:t xml:space="preserve"> </w:t>
      </w:r>
      <w:r>
        <w:rPr>
          <w:sz w:val="20"/>
        </w:rPr>
        <w:t>aware</w:t>
      </w:r>
      <w:r>
        <w:rPr>
          <w:spacing w:val="-5"/>
          <w:sz w:val="20"/>
        </w:rPr>
        <w:t xml:space="preserve"> </w:t>
      </w:r>
      <w:r>
        <w:rPr>
          <w:sz w:val="20"/>
        </w:rPr>
        <w:t>of</w:t>
      </w:r>
      <w:r>
        <w:rPr>
          <w:spacing w:val="-1"/>
          <w:sz w:val="20"/>
        </w:rPr>
        <w:t xml:space="preserve"> </w:t>
      </w:r>
      <w:r>
        <w:rPr>
          <w:sz w:val="20"/>
        </w:rPr>
        <w:t>this</w:t>
      </w:r>
      <w:r>
        <w:rPr>
          <w:spacing w:val="-7"/>
          <w:sz w:val="20"/>
        </w:rPr>
        <w:t xml:space="preserve"> </w:t>
      </w:r>
      <w:r>
        <w:rPr>
          <w:spacing w:val="-2"/>
          <w:sz w:val="20"/>
        </w:rPr>
        <w:t>policy</w:t>
      </w:r>
    </w:p>
    <w:p w:rsidR="00582380" w:rsidRDefault="00515BC2">
      <w:pPr>
        <w:pStyle w:val="ListParagraph"/>
        <w:numPr>
          <w:ilvl w:val="0"/>
          <w:numId w:val="1"/>
        </w:numPr>
        <w:tabs>
          <w:tab w:val="left" w:pos="820"/>
          <w:tab w:val="left" w:pos="821"/>
        </w:tabs>
        <w:ind w:hanging="361"/>
        <w:rPr>
          <w:sz w:val="20"/>
        </w:rPr>
      </w:pPr>
      <w:r>
        <w:rPr>
          <w:sz w:val="20"/>
        </w:rPr>
        <w:t>Appointing</w:t>
      </w:r>
      <w:r>
        <w:rPr>
          <w:spacing w:val="-10"/>
          <w:sz w:val="20"/>
        </w:rPr>
        <w:t xml:space="preserve"> </w:t>
      </w:r>
      <w:r>
        <w:rPr>
          <w:sz w:val="20"/>
        </w:rPr>
        <w:t>a</w:t>
      </w:r>
      <w:r>
        <w:rPr>
          <w:spacing w:val="-4"/>
          <w:sz w:val="20"/>
        </w:rPr>
        <w:t xml:space="preserve"> </w:t>
      </w:r>
      <w:r>
        <w:rPr>
          <w:sz w:val="20"/>
        </w:rPr>
        <w:t>Managing</w:t>
      </w:r>
      <w:r>
        <w:rPr>
          <w:spacing w:val="-9"/>
          <w:sz w:val="20"/>
        </w:rPr>
        <w:t xml:space="preserve"> </w:t>
      </w:r>
      <w:r>
        <w:rPr>
          <w:sz w:val="20"/>
        </w:rPr>
        <w:t>Medicines</w:t>
      </w:r>
      <w:r>
        <w:rPr>
          <w:spacing w:val="-7"/>
          <w:sz w:val="20"/>
        </w:rPr>
        <w:t xml:space="preserve"> </w:t>
      </w:r>
      <w:r>
        <w:rPr>
          <w:spacing w:val="-2"/>
          <w:sz w:val="20"/>
        </w:rPr>
        <w:t>Coordinator</w:t>
      </w:r>
    </w:p>
    <w:p w:rsidR="00582380" w:rsidRDefault="00515BC2">
      <w:pPr>
        <w:pStyle w:val="BodyText"/>
        <w:spacing w:before="215"/>
        <w:ind w:left="100"/>
      </w:pPr>
      <w:r>
        <w:t>The</w:t>
      </w:r>
      <w:r>
        <w:rPr>
          <w:spacing w:val="-8"/>
        </w:rPr>
        <w:t xml:space="preserve"> </w:t>
      </w:r>
      <w:r>
        <w:t>Managing</w:t>
      </w:r>
      <w:r>
        <w:rPr>
          <w:spacing w:val="-7"/>
        </w:rPr>
        <w:t xml:space="preserve"> </w:t>
      </w:r>
      <w:r>
        <w:t>Medicines</w:t>
      </w:r>
      <w:r>
        <w:rPr>
          <w:spacing w:val="-9"/>
        </w:rPr>
        <w:t xml:space="preserve"> </w:t>
      </w:r>
      <w:r>
        <w:t>Coordinator</w:t>
      </w:r>
      <w:r>
        <w:rPr>
          <w:spacing w:val="-6"/>
        </w:rPr>
        <w:t xml:space="preserve"> </w:t>
      </w:r>
      <w:r>
        <w:t>is</w:t>
      </w:r>
      <w:r>
        <w:rPr>
          <w:spacing w:val="-10"/>
        </w:rPr>
        <w:t xml:space="preserve"> </w:t>
      </w:r>
      <w:r>
        <w:t>responsible</w:t>
      </w:r>
      <w:r>
        <w:rPr>
          <w:spacing w:val="-11"/>
        </w:rPr>
        <w:t xml:space="preserve"> </w:t>
      </w:r>
      <w:r>
        <w:rPr>
          <w:spacing w:val="-4"/>
        </w:rPr>
        <w:t>for:</w:t>
      </w:r>
    </w:p>
    <w:p w:rsidR="00582380" w:rsidRDefault="00515BC2">
      <w:pPr>
        <w:pStyle w:val="ListParagraph"/>
        <w:numPr>
          <w:ilvl w:val="0"/>
          <w:numId w:val="1"/>
        </w:numPr>
        <w:tabs>
          <w:tab w:val="left" w:pos="820"/>
          <w:tab w:val="left" w:pos="821"/>
        </w:tabs>
        <w:spacing w:before="1" w:line="245" w:lineRule="exact"/>
        <w:ind w:hanging="361"/>
        <w:rPr>
          <w:sz w:val="20"/>
        </w:rPr>
      </w:pPr>
      <w:r>
        <w:rPr>
          <w:sz w:val="20"/>
        </w:rPr>
        <w:t>Making</w:t>
      </w:r>
      <w:r>
        <w:rPr>
          <w:spacing w:val="-8"/>
          <w:sz w:val="20"/>
        </w:rPr>
        <w:t xml:space="preserve"> </w:t>
      </w:r>
      <w:r>
        <w:rPr>
          <w:sz w:val="20"/>
        </w:rPr>
        <w:t>staff</w:t>
      </w:r>
      <w:r>
        <w:rPr>
          <w:spacing w:val="-2"/>
          <w:sz w:val="20"/>
        </w:rPr>
        <w:t xml:space="preserve"> </w:t>
      </w:r>
      <w:r>
        <w:rPr>
          <w:sz w:val="20"/>
        </w:rPr>
        <w:t>who</w:t>
      </w:r>
      <w:r>
        <w:rPr>
          <w:spacing w:val="-5"/>
          <w:sz w:val="20"/>
        </w:rPr>
        <w:t xml:space="preserve"> </w:t>
      </w:r>
      <w:r>
        <w:rPr>
          <w:sz w:val="20"/>
        </w:rPr>
        <w:t>need</w:t>
      </w:r>
      <w:r>
        <w:rPr>
          <w:spacing w:val="-5"/>
          <w:sz w:val="20"/>
        </w:rPr>
        <w:t xml:space="preserve"> </w:t>
      </w:r>
      <w:r>
        <w:rPr>
          <w:sz w:val="20"/>
        </w:rPr>
        <w:t>to</w:t>
      </w:r>
      <w:r>
        <w:rPr>
          <w:spacing w:val="-5"/>
          <w:sz w:val="20"/>
        </w:rPr>
        <w:t xml:space="preserve"> </w:t>
      </w:r>
      <w:r>
        <w:rPr>
          <w:sz w:val="20"/>
        </w:rPr>
        <w:t>know</w:t>
      </w:r>
      <w:r>
        <w:rPr>
          <w:spacing w:val="-10"/>
          <w:sz w:val="20"/>
        </w:rPr>
        <w:t xml:space="preserve"> </w:t>
      </w:r>
      <w:r>
        <w:rPr>
          <w:sz w:val="20"/>
        </w:rPr>
        <w:t>aware</w:t>
      </w:r>
      <w:r>
        <w:rPr>
          <w:spacing w:val="-5"/>
          <w:sz w:val="20"/>
        </w:rPr>
        <w:t xml:space="preserve"> </w:t>
      </w:r>
      <w:r>
        <w:rPr>
          <w:sz w:val="20"/>
        </w:rPr>
        <w:t>of</w:t>
      </w:r>
      <w:r>
        <w:rPr>
          <w:spacing w:val="2"/>
          <w:sz w:val="20"/>
        </w:rPr>
        <w:t xml:space="preserve"> </w:t>
      </w:r>
      <w:r>
        <w:rPr>
          <w:sz w:val="20"/>
        </w:rPr>
        <w:t>a</w:t>
      </w:r>
      <w:r>
        <w:rPr>
          <w:spacing w:val="-5"/>
          <w:sz w:val="20"/>
        </w:rPr>
        <w:t xml:space="preserve"> </w:t>
      </w:r>
      <w:r>
        <w:rPr>
          <w:sz w:val="20"/>
        </w:rPr>
        <w:t>child’s</w:t>
      </w:r>
      <w:r>
        <w:rPr>
          <w:spacing w:val="-8"/>
          <w:sz w:val="20"/>
        </w:rPr>
        <w:t xml:space="preserve"> </w:t>
      </w:r>
      <w:r>
        <w:rPr>
          <w:sz w:val="20"/>
        </w:rPr>
        <w:t>medical</w:t>
      </w:r>
      <w:r>
        <w:rPr>
          <w:spacing w:val="-1"/>
          <w:sz w:val="20"/>
        </w:rPr>
        <w:t xml:space="preserve"> </w:t>
      </w:r>
      <w:r>
        <w:rPr>
          <w:spacing w:val="-2"/>
          <w:sz w:val="20"/>
        </w:rPr>
        <w:t>condition</w:t>
      </w:r>
    </w:p>
    <w:p w:rsidR="00582380" w:rsidRDefault="00515BC2">
      <w:pPr>
        <w:pStyle w:val="ListParagraph"/>
        <w:numPr>
          <w:ilvl w:val="0"/>
          <w:numId w:val="1"/>
        </w:numPr>
        <w:tabs>
          <w:tab w:val="left" w:pos="820"/>
          <w:tab w:val="left" w:pos="821"/>
        </w:tabs>
        <w:spacing w:line="245" w:lineRule="exact"/>
        <w:ind w:hanging="361"/>
        <w:rPr>
          <w:sz w:val="20"/>
        </w:rPr>
      </w:pPr>
      <w:r>
        <w:rPr>
          <w:sz w:val="20"/>
        </w:rPr>
        <w:t>Developing</w:t>
      </w:r>
      <w:r>
        <w:rPr>
          <w:spacing w:val="-9"/>
          <w:sz w:val="20"/>
        </w:rPr>
        <w:t xml:space="preserve"> </w:t>
      </w:r>
      <w:r>
        <w:rPr>
          <w:sz w:val="20"/>
        </w:rPr>
        <w:t>individual</w:t>
      </w:r>
      <w:r>
        <w:rPr>
          <w:spacing w:val="-4"/>
          <w:sz w:val="20"/>
        </w:rPr>
        <w:t xml:space="preserve"> </w:t>
      </w:r>
      <w:r>
        <w:rPr>
          <w:sz w:val="20"/>
        </w:rPr>
        <w:t>Care</w:t>
      </w:r>
      <w:r>
        <w:rPr>
          <w:spacing w:val="-5"/>
          <w:sz w:val="20"/>
        </w:rPr>
        <w:t xml:space="preserve"> </w:t>
      </w:r>
      <w:r>
        <w:rPr>
          <w:sz w:val="20"/>
        </w:rPr>
        <w:t>Plans</w:t>
      </w:r>
      <w:r>
        <w:rPr>
          <w:spacing w:val="-7"/>
          <w:sz w:val="20"/>
        </w:rPr>
        <w:t xml:space="preserve"> </w:t>
      </w:r>
      <w:r>
        <w:rPr>
          <w:sz w:val="20"/>
        </w:rPr>
        <w:t>for</w:t>
      </w:r>
      <w:r>
        <w:rPr>
          <w:spacing w:val="-6"/>
          <w:sz w:val="20"/>
        </w:rPr>
        <w:t xml:space="preserve"> </w:t>
      </w:r>
      <w:r>
        <w:rPr>
          <w:spacing w:val="-2"/>
          <w:sz w:val="20"/>
        </w:rPr>
        <w:t>pupils</w:t>
      </w:r>
    </w:p>
    <w:p w:rsidR="00582380" w:rsidRDefault="00515BC2">
      <w:pPr>
        <w:pStyle w:val="ListParagraph"/>
        <w:numPr>
          <w:ilvl w:val="0"/>
          <w:numId w:val="1"/>
        </w:numPr>
        <w:tabs>
          <w:tab w:val="left" w:pos="820"/>
          <w:tab w:val="left" w:pos="821"/>
        </w:tabs>
        <w:ind w:right="115"/>
        <w:rPr>
          <w:sz w:val="20"/>
        </w:rPr>
      </w:pPr>
      <w:r>
        <w:rPr>
          <w:sz w:val="20"/>
        </w:rPr>
        <w:t>Ensuring</w:t>
      </w:r>
      <w:r>
        <w:rPr>
          <w:spacing w:val="-2"/>
          <w:sz w:val="20"/>
        </w:rPr>
        <w:t xml:space="preserve"> </w:t>
      </w:r>
      <w:r>
        <w:rPr>
          <w:sz w:val="20"/>
        </w:rPr>
        <w:t>a</w:t>
      </w:r>
      <w:r>
        <w:rPr>
          <w:spacing w:val="-2"/>
          <w:sz w:val="20"/>
        </w:rPr>
        <w:t xml:space="preserve"> </w:t>
      </w:r>
      <w:r>
        <w:rPr>
          <w:sz w:val="20"/>
        </w:rPr>
        <w:t>sufficient number</w:t>
      </w:r>
      <w:r>
        <w:rPr>
          <w:spacing w:val="-1"/>
          <w:sz w:val="20"/>
        </w:rPr>
        <w:t xml:space="preserve"> </w:t>
      </w:r>
      <w:r>
        <w:rPr>
          <w:sz w:val="20"/>
        </w:rPr>
        <w:t>of trained</w:t>
      </w:r>
      <w:r>
        <w:rPr>
          <w:spacing w:val="-7"/>
          <w:sz w:val="20"/>
        </w:rPr>
        <w:t xml:space="preserve"> </w:t>
      </w:r>
      <w:r>
        <w:rPr>
          <w:sz w:val="20"/>
        </w:rPr>
        <w:t>members</w:t>
      </w:r>
      <w:r>
        <w:rPr>
          <w:spacing w:val="-5"/>
          <w:sz w:val="20"/>
        </w:rPr>
        <w:t xml:space="preserve"> </w:t>
      </w:r>
      <w:r>
        <w:rPr>
          <w:sz w:val="20"/>
        </w:rPr>
        <w:t>of staff are</w:t>
      </w:r>
      <w:r>
        <w:rPr>
          <w:spacing w:val="-2"/>
          <w:sz w:val="20"/>
        </w:rPr>
        <w:t xml:space="preserve"> </w:t>
      </w:r>
      <w:r>
        <w:rPr>
          <w:sz w:val="20"/>
        </w:rPr>
        <w:t>available</w:t>
      </w:r>
      <w:r>
        <w:rPr>
          <w:spacing w:val="-7"/>
          <w:sz w:val="20"/>
        </w:rPr>
        <w:t xml:space="preserve"> </w:t>
      </w:r>
      <w:r>
        <w:rPr>
          <w:sz w:val="20"/>
        </w:rPr>
        <w:t>to</w:t>
      </w:r>
      <w:r>
        <w:rPr>
          <w:spacing w:val="-2"/>
          <w:sz w:val="20"/>
        </w:rPr>
        <w:t xml:space="preserve"> </w:t>
      </w:r>
      <w:r>
        <w:rPr>
          <w:sz w:val="20"/>
        </w:rPr>
        <w:t>implement</w:t>
      </w:r>
      <w:r>
        <w:rPr>
          <w:spacing w:val="-4"/>
          <w:sz w:val="20"/>
        </w:rPr>
        <w:t xml:space="preserve"> </w:t>
      </w:r>
      <w:r>
        <w:rPr>
          <w:sz w:val="20"/>
        </w:rPr>
        <w:t>the</w:t>
      </w:r>
      <w:r>
        <w:rPr>
          <w:spacing w:val="-2"/>
          <w:sz w:val="20"/>
        </w:rPr>
        <w:t xml:space="preserve"> </w:t>
      </w:r>
      <w:r>
        <w:rPr>
          <w:sz w:val="20"/>
        </w:rPr>
        <w:t>policy</w:t>
      </w:r>
      <w:r>
        <w:rPr>
          <w:spacing w:val="-1"/>
          <w:sz w:val="20"/>
        </w:rPr>
        <w:t xml:space="preserve"> </w:t>
      </w:r>
      <w:r>
        <w:rPr>
          <w:sz w:val="20"/>
        </w:rPr>
        <w:t>and</w:t>
      </w:r>
      <w:r>
        <w:rPr>
          <w:spacing w:val="-2"/>
          <w:sz w:val="20"/>
        </w:rPr>
        <w:t xml:space="preserve"> </w:t>
      </w:r>
      <w:r>
        <w:rPr>
          <w:sz w:val="20"/>
        </w:rPr>
        <w:t>deliver</w:t>
      </w:r>
      <w:r>
        <w:rPr>
          <w:spacing w:val="-1"/>
          <w:sz w:val="20"/>
        </w:rPr>
        <w:t xml:space="preserve"> </w:t>
      </w:r>
      <w:r>
        <w:rPr>
          <w:sz w:val="20"/>
        </w:rPr>
        <w:t>care plans in normal, contingency and emergency situations</w:t>
      </w:r>
    </w:p>
    <w:p w:rsidR="00582380" w:rsidRDefault="00515BC2">
      <w:pPr>
        <w:pStyle w:val="ListParagraph"/>
        <w:numPr>
          <w:ilvl w:val="0"/>
          <w:numId w:val="1"/>
        </w:numPr>
        <w:tabs>
          <w:tab w:val="left" w:pos="820"/>
          <w:tab w:val="left" w:pos="821"/>
        </w:tabs>
        <w:spacing w:line="241" w:lineRule="exact"/>
        <w:ind w:hanging="361"/>
        <w:rPr>
          <w:sz w:val="20"/>
        </w:rPr>
      </w:pPr>
      <w:r>
        <w:rPr>
          <w:sz w:val="20"/>
        </w:rPr>
        <w:t>Administering</w:t>
      </w:r>
      <w:r>
        <w:rPr>
          <w:spacing w:val="-12"/>
          <w:sz w:val="20"/>
        </w:rPr>
        <w:t xml:space="preserve"> </w:t>
      </w:r>
      <w:r>
        <w:rPr>
          <w:sz w:val="20"/>
        </w:rPr>
        <w:t>medication</w:t>
      </w:r>
      <w:r>
        <w:rPr>
          <w:spacing w:val="-8"/>
          <w:sz w:val="20"/>
        </w:rPr>
        <w:t xml:space="preserve"> </w:t>
      </w:r>
      <w:r>
        <w:rPr>
          <w:sz w:val="20"/>
        </w:rPr>
        <w:t>alongside</w:t>
      </w:r>
      <w:r>
        <w:rPr>
          <w:spacing w:val="-7"/>
          <w:sz w:val="20"/>
        </w:rPr>
        <w:t xml:space="preserve"> </w:t>
      </w:r>
      <w:r>
        <w:rPr>
          <w:sz w:val="20"/>
        </w:rPr>
        <w:t>the</w:t>
      </w:r>
      <w:r>
        <w:rPr>
          <w:spacing w:val="-8"/>
          <w:sz w:val="20"/>
        </w:rPr>
        <w:t xml:space="preserve"> </w:t>
      </w:r>
      <w:r>
        <w:rPr>
          <w:sz w:val="20"/>
        </w:rPr>
        <w:t>senior</w:t>
      </w:r>
      <w:r>
        <w:rPr>
          <w:spacing w:val="-10"/>
          <w:sz w:val="20"/>
        </w:rPr>
        <w:t xml:space="preserve"> </w:t>
      </w:r>
      <w:r>
        <w:rPr>
          <w:sz w:val="20"/>
        </w:rPr>
        <w:t>management</w:t>
      </w:r>
      <w:r>
        <w:rPr>
          <w:spacing w:val="-9"/>
          <w:sz w:val="20"/>
        </w:rPr>
        <w:t xml:space="preserve"> </w:t>
      </w:r>
      <w:r>
        <w:rPr>
          <w:spacing w:val="-4"/>
          <w:sz w:val="20"/>
        </w:rPr>
        <w:t>team</w:t>
      </w:r>
    </w:p>
    <w:p w:rsidR="00582380" w:rsidRDefault="00515BC2">
      <w:pPr>
        <w:pStyle w:val="ListParagraph"/>
        <w:numPr>
          <w:ilvl w:val="0"/>
          <w:numId w:val="1"/>
        </w:numPr>
        <w:tabs>
          <w:tab w:val="left" w:pos="820"/>
          <w:tab w:val="left" w:pos="821"/>
        </w:tabs>
        <w:ind w:hanging="361"/>
        <w:rPr>
          <w:sz w:val="20"/>
        </w:rPr>
      </w:pPr>
      <w:r>
        <w:rPr>
          <w:sz w:val="20"/>
        </w:rPr>
        <w:t>Undertaking</w:t>
      </w:r>
      <w:r>
        <w:rPr>
          <w:spacing w:val="-5"/>
          <w:sz w:val="20"/>
        </w:rPr>
        <w:t xml:space="preserve"> </w:t>
      </w:r>
      <w:r>
        <w:rPr>
          <w:sz w:val="20"/>
        </w:rPr>
        <w:t>training</w:t>
      </w:r>
      <w:r>
        <w:rPr>
          <w:spacing w:val="-9"/>
          <w:sz w:val="20"/>
        </w:rPr>
        <w:t xml:space="preserve"> </w:t>
      </w:r>
      <w:r>
        <w:rPr>
          <w:sz w:val="20"/>
        </w:rPr>
        <w:t>to</w:t>
      </w:r>
      <w:r>
        <w:rPr>
          <w:spacing w:val="-4"/>
          <w:sz w:val="20"/>
        </w:rPr>
        <w:t xml:space="preserve"> </w:t>
      </w:r>
      <w:r>
        <w:rPr>
          <w:sz w:val="20"/>
        </w:rPr>
        <w:t>support</w:t>
      </w:r>
      <w:r>
        <w:rPr>
          <w:spacing w:val="-1"/>
          <w:sz w:val="20"/>
        </w:rPr>
        <w:t xml:space="preserve"> </w:t>
      </w:r>
      <w:r>
        <w:rPr>
          <w:sz w:val="20"/>
        </w:rPr>
        <w:t>them</w:t>
      </w:r>
      <w:r>
        <w:rPr>
          <w:spacing w:val="-4"/>
          <w:sz w:val="20"/>
        </w:rPr>
        <w:t xml:space="preserve"> </w:t>
      </w:r>
      <w:r>
        <w:rPr>
          <w:sz w:val="20"/>
        </w:rPr>
        <w:t>in</w:t>
      </w:r>
      <w:r>
        <w:rPr>
          <w:spacing w:val="-8"/>
          <w:sz w:val="20"/>
        </w:rPr>
        <w:t xml:space="preserve"> </w:t>
      </w:r>
      <w:r>
        <w:rPr>
          <w:sz w:val="20"/>
        </w:rPr>
        <w:t>their</w:t>
      </w:r>
      <w:r>
        <w:rPr>
          <w:spacing w:val="-7"/>
          <w:sz w:val="20"/>
        </w:rPr>
        <w:t xml:space="preserve"> </w:t>
      </w:r>
      <w:r>
        <w:rPr>
          <w:spacing w:val="-4"/>
          <w:sz w:val="20"/>
        </w:rPr>
        <w:t>role</w:t>
      </w:r>
    </w:p>
    <w:p w:rsidR="00582380" w:rsidRDefault="00582380">
      <w:pPr>
        <w:pStyle w:val="BodyText"/>
        <w:spacing w:before="10"/>
        <w:ind w:left="0"/>
        <w:rPr>
          <w:sz w:val="19"/>
        </w:rPr>
      </w:pPr>
    </w:p>
    <w:p w:rsidR="00582380" w:rsidRDefault="00515BC2">
      <w:pPr>
        <w:pStyle w:val="BodyText"/>
        <w:ind w:left="100"/>
      </w:pPr>
      <w:r>
        <w:t>Staff</w:t>
      </w:r>
      <w:r>
        <w:rPr>
          <w:spacing w:val="-9"/>
        </w:rPr>
        <w:t xml:space="preserve"> </w:t>
      </w:r>
      <w:r>
        <w:t>members</w:t>
      </w:r>
      <w:r>
        <w:rPr>
          <w:spacing w:val="-8"/>
        </w:rPr>
        <w:t xml:space="preserve"> </w:t>
      </w:r>
      <w:r>
        <w:t>are</w:t>
      </w:r>
      <w:r>
        <w:rPr>
          <w:spacing w:val="-7"/>
        </w:rPr>
        <w:t xml:space="preserve"> </w:t>
      </w:r>
      <w:r>
        <w:t>responsible</w:t>
      </w:r>
      <w:r>
        <w:rPr>
          <w:spacing w:val="-10"/>
        </w:rPr>
        <w:t xml:space="preserve"> </w:t>
      </w:r>
      <w:r>
        <w:rPr>
          <w:spacing w:val="-4"/>
        </w:rPr>
        <w:t>for:</w:t>
      </w:r>
    </w:p>
    <w:p w:rsidR="00582380" w:rsidRDefault="00515BC2">
      <w:pPr>
        <w:pStyle w:val="ListParagraph"/>
        <w:numPr>
          <w:ilvl w:val="0"/>
          <w:numId w:val="1"/>
        </w:numPr>
        <w:tabs>
          <w:tab w:val="left" w:pos="820"/>
          <w:tab w:val="left" w:pos="821"/>
        </w:tabs>
        <w:spacing w:before="2" w:line="243" w:lineRule="exact"/>
        <w:ind w:hanging="361"/>
        <w:rPr>
          <w:sz w:val="20"/>
        </w:rPr>
      </w:pPr>
      <w:r>
        <w:rPr>
          <w:sz w:val="20"/>
        </w:rPr>
        <w:t>Taking</w:t>
      </w:r>
      <w:r>
        <w:rPr>
          <w:spacing w:val="-9"/>
          <w:sz w:val="20"/>
        </w:rPr>
        <w:t xml:space="preserve"> </w:t>
      </w:r>
      <w:r>
        <w:rPr>
          <w:sz w:val="20"/>
        </w:rPr>
        <w:t>appropriate</w:t>
      </w:r>
      <w:r>
        <w:rPr>
          <w:spacing w:val="-6"/>
          <w:sz w:val="20"/>
        </w:rPr>
        <w:t xml:space="preserve"> </w:t>
      </w:r>
      <w:r>
        <w:rPr>
          <w:sz w:val="20"/>
        </w:rPr>
        <w:t>steps</w:t>
      </w:r>
      <w:r>
        <w:rPr>
          <w:spacing w:val="-9"/>
          <w:sz w:val="20"/>
        </w:rPr>
        <w:t xml:space="preserve"> </w:t>
      </w:r>
      <w:r>
        <w:rPr>
          <w:sz w:val="20"/>
        </w:rPr>
        <w:t>to</w:t>
      </w:r>
      <w:r>
        <w:rPr>
          <w:spacing w:val="-6"/>
          <w:sz w:val="20"/>
        </w:rPr>
        <w:t xml:space="preserve"> </w:t>
      </w:r>
      <w:r>
        <w:rPr>
          <w:sz w:val="20"/>
        </w:rPr>
        <w:t>support</w:t>
      </w:r>
      <w:r>
        <w:rPr>
          <w:spacing w:val="-4"/>
          <w:sz w:val="20"/>
        </w:rPr>
        <w:t xml:space="preserve"> </w:t>
      </w:r>
      <w:r>
        <w:rPr>
          <w:sz w:val="20"/>
        </w:rPr>
        <w:t>children</w:t>
      </w:r>
      <w:r>
        <w:rPr>
          <w:spacing w:val="-6"/>
          <w:sz w:val="20"/>
        </w:rPr>
        <w:t xml:space="preserve"> </w:t>
      </w:r>
      <w:r>
        <w:rPr>
          <w:sz w:val="20"/>
        </w:rPr>
        <w:t>with</w:t>
      </w:r>
      <w:r>
        <w:rPr>
          <w:spacing w:val="-11"/>
          <w:sz w:val="20"/>
        </w:rPr>
        <w:t xml:space="preserve"> </w:t>
      </w:r>
      <w:r>
        <w:rPr>
          <w:sz w:val="20"/>
        </w:rPr>
        <w:t>medical</w:t>
      </w:r>
      <w:r>
        <w:rPr>
          <w:spacing w:val="-2"/>
          <w:sz w:val="20"/>
        </w:rPr>
        <w:t xml:space="preserve"> conditions</w:t>
      </w:r>
    </w:p>
    <w:p w:rsidR="00582380" w:rsidRDefault="00515BC2">
      <w:pPr>
        <w:pStyle w:val="ListParagraph"/>
        <w:numPr>
          <w:ilvl w:val="0"/>
          <w:numId w:val="1"/>
        </w:numPr>
        <w:tabs>
          <w:tab w:val="left" w:pos="820"/>
          <w:tab w:val="left" w:pos="821"/>
        </w:tabs>
        <w:spacing w:line="243" w:lineRule="exact"/>
        <w:ind w:hanging="361"/>
        <w:rPr>
          <w:sz w:val="20"/>
        </w:rPr>
      </w:pPr>
      <w:r>
        <w:rPr>
          <w:sz w:val="20"/>
        </w:rPr>
        <w:t>Where</w:t>
      </w:r>
      <w:r>
        <w:rPr>
          <w:spacing w:val="-12"/>
          <w:sz w:val="20"/>
        </w:rPr>
        <w:t xml:space="preserve"> </w:t>
      </w:r>
      <w:r>
        <w:rPr>
          <w:sz w:val="20"/>
        </w:rPr>
        <w:t>necessary</w:t>
      </w:r>
      <w:r>
        <w:rPr>
          <w:spacing w:val="-5"/>
          <w:sz w:val="20"/>
        </w:rPr>
        <w:t xml:space="preserve"> </w:t>
      </w:r>
      <w:r>
        <w:rPr>
          <w:sz w:val="20"/>
        </w:rPr>
        <w:t>making</w:t>
      </w:r>
      <w:r>
        <w:rPr>
          <w:spacing w:val="-9"/>
          <w:sz w:val="20"/>
        </w:rPr>
        <w:t xml:space="preserve"> </w:t>
      </w:r>
      <w:r>
        <w:rPr>
          <w:sz w:val="20"/>
        </w:rPr>
        <w:t>reasonable</w:t>
      </w:r>
      <w:r>
        <w:rPr>
          <w:spacing w:val="-5"/>
          <w:sz w:val="20"/>
        </w:rPr>
        <w:t xml:space="preserve"> </w:t>
      </w:r>
      <w:r>
        <w:rPr>
          <w:sz w:val="20"/>
        </w:rPr>
        <w:t>adjustments</w:t>
      </w:r>
      <w:r>
        <w:rPr>
          <w:spacing w:val="-8"/>
          <w:sz w:val="20"/>
        </w:rPr>
        <w:t xml:space="preserve"> </w:t>
      </w:r>
      <w:r>
        <w:rPr>
          <w:sz w:val="20"/>
        </w:rPr>
        <w:t>to</w:t>
      </w:r>
      <w:r>
        <w:rPr>
          <w:spacing w:val="-6"/>
          <w:sz w:val="20"/>
        </w:rPr>
        <w:t xml:space="preserve"> </w:t>
      </w:r>
      <w:r>
        <w:rPr>
          <w:sz w:val="20"/>
        </w:rPr>
        <w:t>ensure</w:t>
      </w:r>
      <w:r>
        <w:rPr>
          <w:spacing w:val="-5"/>
          <w:sz w:val="20"/>
        </w:rPr>
        <w:t xml:space="preserve"> </w:t>
      </w:r>
      <w:r>
        <w:rPr>
          <w:sz w:val="20"/>
        </w:rPr>
        <w:t>provision</w:t>
      </w:r>
      <w:r>
        <w:rPr>
          <w:spacing w:val="-10"/>
          <w:sz w:val="20"/>
        </w:rPr>
        <w:t xml:space="preserve"> </w:t>
      </w:r>
      <w:r>
        <w:rPr>
          <w:sz w:val="20"/>
        </w:rPr>
        <w:t>is</w:t>
      </w:r>
      <w:r>
        <w:rPr>
          <w:spacing w:val="-7"/>
          <w:sz w:val="20"/>
        </w:rPr>
        <w:t xml:space="preserve"> </w:t>
      </w:r>
      <w:r>
        <w:rPr>
          <w:spacing w:val="-2"/>
          <w:sz w:val="20"/>
        </w:rPr>
        <w:t>inclusive</w:t>
      </w:r>
    </w:p>
    <w:p w:rsidR="00582380" w:rsidRDefault="00515BC2">
      <w:pPr>
        <w:pStyle w:val="ListParagraph"/>
        <w:numPr>
          <w:ilvl w:val="0"/>
          <w:numId w:val="1"/>
        </w:numPr>
        <w:tabs>
          <w:tab w:val="left" w:pos="820"/>
          <w:tab w:val="left" w:pos="821"/>
        </w:tabs>
        <w:ind w:right="123"/>
        <w:rPr>
          <w:sz w:val="20"/>
        </w:rPr>
      </w:pPr>
      <w:r>
        <w:rPr>
          <w:sz w:val="20"/>
        </w:rPr>
        <w:t>Undertaking</w:t>
      </w:r>
      <w:r>
        <w:rPr>
          <w:spacing w:val="31"/>
          <w:sz w:val="20"/>
        </w:rPr>
        <w:t xml:space="preserve"> </w:t>
      </w:r>
      <w:r>
        <w:rPr>
          <w:sz w:val="20"/>
        </w:rPr>
        <w:t>training</w:t>
      </w:r>
      <w:r>
        <w:rPr>
          <w:spacing w:val="31"/>
          <w:sz w:val="20"/>
        </w:rPr>
        <w:t xml:space="preserve"> </w:t>
      </w:r>
      <w:r>
        <w:rPr>
          <w:sz w:val="20"/>
        </w:rPr>
        <w:t>to</w:t>
      </w:r>
      <w:r>
        <w:rPr>
          <w:spacing w:val="31"/>
          <w:sz w:val="20"/>
        </w:rPr>
        <w:t xml:space="preserve"> </w:t>
      </w:r>
      <w:r>
        <w:rPr>
          <w:sz w:val="20"/>
        </w:rPr>
        <w:t>achieve</w:t>
      </w:r>
      <w:r>
        <w:rPr>
          <w:spacing w:val="26"/>
          <w:sz w:val="20"/>
        </w:rPr>
        <w:t xml:space="preserve"> </w:t>
      </w:r>
      <w:r>
        <w:rPr>
          <w:sz w:val="20"/>
        </w:rPr>
        <w:t>the</w:t>
      </w:r>
      <w:r>
        <w:rPr>
          <w:spacing w:val="31"/>
          <w:sz w:val="20"/>
        </w:rPr>
        <w:t xml:space="preserve"> </w:t>
      </w:r>
      <w:r>
        <w:rPr>
          <w:sz w:val="20"/>
        </w:rPr>
        <w:t>necessary</w:t>
      </w:r>
      <w:r>
        <w:rPr>
          <w:spacing w:val="32"/>
          <w:sz w:val="20"/>
        </w:rPr>
        <w:t xml:space="preserve"> </w:t>
      </w:r>
      <w:r>
        <w:rPr>
          <w:sz w:val="20"/>
        </w:rPr>
        <w:t>competency</w:t>
      </w:r>
      <w:r>
        <w:rPr>
          <w:spacing w:val="28"/>
          <w:sz w:val="20"/>
        </w:rPr>
        <w:t xml:space="preserve"> </w:t>
      </w:r>
      <w:r>
        <w:rPr>
          <w:sz w:val="20"/>
        </w:rPr>
        <w:t>for</w:t>
      </w:r>
      <w:r>
        <w:rPr>
          <w:spacing w:val="28"/>
          <w:sz w:val="20"/>
        </w:rPr>
        <w:t xml:space="preserve"> </w:t>
      </w:r>
      <w:r>
        <w:rPr>
          <w:sz w:val="20"/>
        </w:rPr>
        <w:t>supporting</w:t>
      </w:r>
      <w:r>
        <w:rPr>
          <w:spacing w:val="31"/>
          <w:sz w:val="20"/>
        </w:rPr>
        <w:t xml:space="preserve"> </w:t>
      </w:r>
      <w:r>
        <w:rPr>
          <w:sz w:val="20"/>
        </w:rPr>
        <w:t>pupils</w:t>
      </w:r>
      <w:r>
        <w:rPr>
          <w:spacing w:val="27"/>
          <w:sz w:val="20"/>
        </w:rPr>
        <w:t xml:space="preserve"> </w:t>
      </w:r>
      <w:r>
        <w:rPr>
          <w:sz w:val="20"/>
        </w:rPr>
        <w:t>with</w:t>
      </w:r>
      <w:r>
        <w:rPr>
          <w:spacing w:val="26"/>
          <w:sz w:val="20"/>
        </w:rPr>
        <w:t xml:space="preserve"> </w:t>
      </w:r>
      <w:r>
        <w:rPr>
          <w:sz w:val="20"/>
        </w:rPr>
        <w:t>medical</w:t>
      </w:r>
      <w:r>
        <w:rPr>
          <w:spacing w:val="31"/>
          <w:sz w:val="20"/>
        </w:rPr>
        <w:t xml:space="preserve"> </w:t>
      </w:r>
      <w:r>
        <w:rPr>
          <w:sz w:val="20"/>
        </w:rPr>
        <w:t>conditions</w:t>
      </w:r>
      <w:r>
        <w:rPr>
          <w:spacing w:val="27"/>
          <w:sz w:val="20"/>
        </w:rPr>
        <w:t xml:space="preserve"> </w:t>
      </w:r>
      <w:r>
        <w:rPr>
          <w:sz w:val="20"/>
        </w:rPr>
        <w:t>if they have responsibility</w:t>
      </w:r>
    </w:p>
    <w:p w:rsidR="00582380" w:rsidRDefault="00515BC2">
      <w:pPr>
        <w:pStyle w:val="ListParagraph"/>
        <w:numPr>
          <w:ilvl w:val="0"/>
          <w:numId w:val="1"/>
        </w:numPr>
        <w:tabs>
          <w:tab w:val="left" w:pos="820"/>
          <w:tab w:val="left" w:pos="821"/>
        </w:tabs>
        <w:ind w:right="111"/>
        <w:rPr>
          <w:sz w:val="20"/>
        </w:rPr>
      </w:pPr>
      <w:proofErr w:type="spellStart"/>
      <w:r>
        <w:rPr>
          <w:sz w:val="20"/>
        </w:rPr>
        <w:t>Familiarising</w:t>
      </w:r>
      <w:proofErr w:type="spellEnd"/>
      <w:r>
        <w:rPr>
          <w:sz w:val="20"/>
        </w:rPr>
        <w:t xml:space="preserve"> themselves</w:t>
      </w:r>
      <w:r>
        <w:rPr>
          <w:spacing w:val="-1"/>
          <w:sz w:val="20"/>
        </w:rPr>
        <w:t xml:space="preserve"> </w:t>
      </w:r>
      <w:r>
        <w:rPr>
          <w:sz w:val="20"/>
        </w:rPr>
        <w:t>with procedures</w:t>
      </w:r>
      <w:r>
        <w:rPr>
          <w:spacing w:val="-1"/>
          <w:sz w:val="20"/>
        </w:rPr>
        <w:t xml:space="preserve"> </w:t>
      </w:r>
      <w:r>
        <w:rPr>
          <w:sz w:val="20"/>
        </w:rPr>
        <w:t>detailing how to respond when they become aware that a pupil with a medical condition needs help</w:t>
      </w:r>
    </w:p>
    <w:p w:rsidR="00582380" w:rsidRDefault="00515BC2">
      <w:pPr>
        <w:pStyle w:val="ListParagraph"/>
        <w:numPr>
          <w:ilvl w:val="0"/>
          <w:numId w:val="1"/>
        </w:numPr>
        <w:tabs>
          <w:tab w:val="left" w:pos="820"/>
          <w:tab w:val="left" w:pos="821"/>
        </w:tabs>
        <w:ind w:right="120"/>
        <w:rPr>
          <w:sz w:val="20"/>
        </w:rPr>
      </w:pPr>
      <w:r>
        <w:rPr>
          <w:sz w:val="20"/>
        </w:rPr>
        <w:t>Notifying</w:t>
      </w:r>
      <w:r>
        <w:rPr>
          <w:spacing w:val="40"/>
          <w:sz w:val="20"/>
        </w:rPr>
        <w:t xml:space="preserve"> </w:t>
      </w:r>
      <w:r>
        <w:rPr>
          <w:sz w:val="20"/>
        </w:rPr>
        <w:t>the</w:t>
      </w:r>
      <w:r>
        <w:rPr>
          <w:spacing w:val="40"/>
          <w:sz w:val="20"/>
        </w:rPr>
        <w:t xml:space="preserve"> </w:t>
      </w:r>
      <w:r>
        <w:rPr>
          <w:sz w:val="20"/>
        </w:rPr>
        <w:t>school</w:t>
      </w:r>
      <w:r>
        <w:rPr>
          <w:spacing w:val="40"/>
          <w:sz w:val="20"/>
        </w:rPr>
        <w:t xml:space="preserve"> </w:t>
      </w:r>
      <w:r>
        <w:rPr>
          <w:sz w:val="20"/>
        </w:rPr>
        <w:t>when</w:t>
      </w:r>
      <w:r>
        <w:rPr>
          <w:spacing w:val="40"/>
          <w:sz w:val="20"/>
        </w:rPr>
        <w:t xml:space="preserve"> </w:t>
      </w:r>
      <w:r>
        <w:rPr>
          <w:sz w:val="20"/>
        </w:rPr>
        <w:t>a</w:t>
      </w:r>
      <w:r>
        <w:rPr>
          <w:spacing w:val="40"/>
          <w:sz w:val="20"/>
        </w:rPr>
        <w:t xml:space="preserve"> </w:t>
      </w:r>
      <w:r>
        <w:rPr>
          <w:sz w:val="20"/>
        </w:rPr>
        <w:t>child</w:t>
      </w:r>
      <w:r>
        <w:rPr>
          <w:spacing w:val="40"/>
          <w:sz w:val="20"/>
        </w:rPr>
        <w:t xml:space="preserve"> </w:t>
      </w:r>
      <w:r>
        <w:rPr>
          <w:sz w:val="20"/>
        </w:rPr>
        <w:t>has</w:t>
      </w:r>
      <w:r>
        <w:rPr>
          <w:spacing w:val="39"/>
          <w:sz w:val="20"/>
        </w:rPr>
        <w:t xml:space="preserve"> </w:t>
      </w:r>
      <w:r>
        <w:rPr>
          <w:sz w:val="20"/>
        </w:rPr>
        <w:t>been</w:t>
      </w:r>
      <w:r>
        <w:rPr>
          <w:spacing w:val="40"/>
          <w:sz w:val="20"/>
        </w:rPr>
        <w:t xml:space="preserve"> </w:t>
      </w:r>
      <w:r>
        <w:rPr>
          <w:sz w:val="20"/>
        </w:rPr>
        <w:t>identified</w:t>
      </w:r>
      <w:r>
        <w:rPr>
          <w:spacing w:val="40"/>
          <w:sz w:val="20"/>
        </w:rPr>
        <w:t xml:space="preserve"> </w:t>
      </w:r>
      <w:r>
        <w:rPr>
          <w:sz w:val="20"/>
        </w:rPr>
        <w:t>with</w:t>
      </w:r>
      <w:r>
        <w:rPr>
          <w:spacing w:val="40"/>
          <w:sz w:val="20"/>
        </w:rPr>
        <w:t xml:space="preserve"> </w:t>
      </w:r>
      <w:r>
        <w:rPr>
          <w:sz w:val="20"/>
        </w:rPr>
        <w:t>requiring</w:t>
      </w:r>
      <w:r>
        <w:rPr>
          <w:spacing w:val="40"/>
          <w:sz w:val="20"/>
        </w:rPr>
        <w:t xml:space="preserve"> </w:t>
      </w:r>
      <w:r>
        <w:rPr>
          <w:sz w:val="20"/>
        </w:rPr>
        <w:t>support</w:t>
      </w:r>
      <w:r>
        <w:rPr>
          <w:spacing w:val="40"/>
          <w:sz w:val="20"/>
        </w:rPr>
        <w:t xml:space="preserve"> </w:t>
      </w:r>
      <w:r>
        <w:rPr>
          <w:sz w:val="20"/>
        </w:rPr>
        <w:t>in</w:t>
      </w:r>
      <w:r>
        <w:rPr>
          <w:spacing w:val="40"/>
          <w:sz w:val="20"/>
        </w:rPr>
        <w:t xml:space="preserve"> </w:t>
      </w:r>
      <w:r>
        <w:rPr>
          <w:sz w:val="20"/>
        </w:rPr>
        <w:t>school</w:t>
      </w:r>
      <w:r>
        <w:rPr>
          <w:spacing w:val="40"/>
          <w:sz w:val="20"/>
        </w:rPr>
        <w:t xml:space="preserve"> </w:t>
      </w:r>
      <w:r>
        <w:rPr>
          <w:sz w:val="20"/>
        </w:rPr>
        <w:t>due</w:t>
      </w:r>
      <w:r>
        <w:rPr>
          <w:spacing w:val="40"/>
          <w:sz w:val="20"/>
        </w:rPr>
        <w:t xml:space="preserve"> </w:t>
      </w:r>
      <w:r>
        <w:rPr>
          <w:sz w:val="20"/>
        </w:rPr>
        <w:t>to</w:t>
      </w:r>
      <w:r>
        <w:rPr>
          <w:spacing w:val="40"/>
          <w:sz w:val="20"/>
        </w:rPr>
        <w:t xml:space="preserve"> </w:t>
      </w:r>
      <w:r>
        <w:rPr>
          <w:sz w:val="20"/>
        </w:rPr>
        <w:t>a</w:t>
      </w:r>
      <w:r>
        <w:rPr>
          <w:spacing w:val="40"/>
          <w:sz w:val="20"/>
        </w:rPr>
        <w:t xml:space="preserve"> </w:t>
      </w:r>
      <w:r>
        <w:rPr>
          <w:sz w:val="20"/>
        </w:rPr>
        <w:t xml:space="preserve">medical </w:t>
      </w:r>
      <w:r>
        <w:rPr>
          <w:spacing w:val="-2"/>
          <w:sz w:val="20"/>
        </w:rPr>
        <w:t>condition</w:t>
      </w:r>
    </w:p>
    <w:p w:rsidR="00582380" w:rsidRDefault="00582380">
      <w:pPr>
        <w:pStyle w:val="BodyText"/>
        <w:spacing w:before="7"/>
        <w:ind w:left="0"/>
        <w:rPr>
          <w:sz w:val="19"/>
        </w:rPr>
      </w:pPr>
    </w:p>
    <w:p w:rsidR="00582380" w:rsidRDefault="00515BC2">
      <w:pPr>
        <w:pStyle w:val="BodyText"/>
        <w:ind w:left="100"/>
      </w:pPr>
      <w:r>
        <w:t>Parents</w:t>
      </w:r>
      <w:r>
        <w:rPr>
          <w:spacing w:val="-8"/>
        </w:rPr>
        <w:t xml:space="preserve"> </w:t>
      </w:r>
      <w:r>
        <w:t>and</w:t>
      </w:r>
      <w:r>
        <w:rPr>
          <w:spacing w:val="-4"/>
        </w:rPr>
        <w:t xml:space="preserve"> </w:t>
      </w:r>
      <w:r>
        <w:t>Carers</w:t>
      </w:r>
      <w:r>
        <w:rPr>
          <w:spacing w:val="-8"/>
        </w:rPr>
        <w:t xml:space="preserve"> </w:t>
      </w:r>
      <w:r>
        <w:t>are</w:t>
      </w:r>
      <w:r>
        <w:rPr>
          <w:spacing w:val="-4"/>
        </w:rPr>
        <w:t xml:space="preserve"> </w:t>
      </w:r>
      <w:r>
        <w:t>responsible</w:t>
      </w:r>
      <w:r>
        <w:rPr>
          <w:spacing w:val="-9"/>
        </w:rPr>
        <w:t xml:space="preserve"> </w:t>
      </w:r>
      <w:r>
        <w:rPr>
          <w:spacing w:val="-4"/>
        </w:rPr>
        <w:t>for:</w:t>
      </w:r>
    </w:p>
    <w:p w:rsidR="00582380" w:rsidRDefault="00515BC2">
      <w:pPr>
        <w:pStyle w:val="ListParagraph"/>
        <w:numPr>
          <w:ilvl w:val="0"/>
          <w:numId w:val="1"/>
        </w:numPr>
        <w:tabs>
          <w:tab w:val="left" w:pos="820"/>
          <w:tab w:val="left" w:pos="821"/>
        </w:tabs>
        <w:spacing w:before="2" w:line="243" w:lineRule="exact"/>
        <w:ind w:hanging="361"/>
        <w:rPr>
          <w:sz w:val="20"/>
        </w:rPr>
      </w:pPr>
      <w:r>
        <w:rPr>
          <w:sz w:val="20"/>
        </w:rPr>
        <w:t>Keeping</w:t>
      </w:r>
      <w:r>
        <w:rPr>
          <w:spacing w:val="-9"/>
          <w:sz w:val="20"/>
        </w:rPr>
        <w:t xml:space="preserve"> </w:t>
      </w:r>
      <w:r>
        <w:rPr>
          <w:sz w:val="20"/>
        </w:rPr>
        <w:t>the</w:t>
      </w:r>
      <w:r>
        <w:rPr>
          <w:spacing w:val="-6"/>
          <w:sz w:val="20"/>
        </w:rPr>
        <w:t xml:space="preserve"> </w:t>
      </w:r>
      <w:r>
        <w:rPr>
          <w:sz w:val="20"/>
        </w:rPr>
        <w:t>setting</w:t>
      </w:r>
      <w:r>
        <w:rPr>
          <w:spacing w:val="-6"/>
          <w:sz w:val="20"/>
        </w:rPr>
        <w:t xml:space="preserve"> </w:t>
      </w:r>
      <w:r>
        <w:rPr>
          <w:sz w:val="20"/>
        </w:rPr>
        <w:t>informed</w:t>
      </w:r>
      <w:r>
        <w:rPr>
          <w:spacing w:val="-6"/>
          <w:sz w:val="20"/>
        </w:rPr>
        <w:t xml:space="preserve"> </w:t>
      </w:r>
      <w:r>
        <w:rPr>
          <w:sz w:val="20"/>
        </w:rPr>
        <w:t>of</w:t>
      </w:r>
      <w:r>
        <w:rPr>
          <w:spacing w:val="-4"/>
          <w:sz w:val="20"/>
        </w:rPr>
        <w:t xml:space="preserve"> </w:t>
      </w:r>
      <w:r>
        <w:rPr>
          <w:sz w:val="20"/>
        </w:rPr>
        <w:t>any</w:t>
      </w:r>
      <w:r>
        <w:rPr>
          <w:spacing w:val="-5"/>
          <w:sz w:val="20"/>
        </w:rPr>
        <w:t xml:space="preserve"> </w:t>
      </w:r>
      <w:r>
        <w:rPr>
          <w:sz w:val="20"/>
        </w:rPr>
        <w:t>changes</w:t>
      </w:r>
      <w:r>
        <w:rPr>
          <w:spacing w:val="-9"/>
          <w:sz w:val="20"/>
        </w:rPr>
        <w:t xml:space="preserve"> </w:t>
      </w:r>
      <w:r>
        <w:rPr>
          <w:sz w:val="20"/>
        </w:rPr>
        <w:t>to</w:t>
      </w:r>
      <w:r>
        <w:rPr>
          <w:spacing w:val="-6"/>
          <w:sz w:val="20"/>
        </w:rPr>
        <w:t xml:space="preserve"> </w:t>
      </w:r>
      <w:r>
        <w:rPr>
          <w:sz w:val="20"/>
        </w:rPr>
        <w:t>their</w:t>
      </w:r>
      <w:r>
        <w:rPr>
          <w:spacing w:val="-6"/>
          <w:sz w:val="20"/>
        </w:rPr>
        <w:t xml:space="preserve"> </w:t>
      </w:r>
      <w:r>
        <w:rPr>
          <w:sz w:val="20"/>
        </w:rPr>
        <w:t>child/children’s</w:t>
      </w:r>
      <w:r>
        <w:rPr>
          <w:spacing w:val="-8"/>
          <w:sz w:val="20"/>
        </w:rPr>
        <w:t xml:space="preserve"> </w:t>
      </w:r>
      <w:r>
        <w:rPr>
          <w:spacing w:val="-2"/>
          <w:sz w:val="20"/>
        </w:rPr>
        <w:t>health</w:t>
      </w:r>
    </w:p>
    <w:p w:rsidR="00582380" w:rsidRDefault="00515BC2">
      <w:pPr>
        <w:pStyle w:val="ListParagraph"/>
        <w:numPr>
          <w:ilvl w:val="0"/>
          <w:numId w:val="1"/>
        </w:numPr>
        <w:tabs>
          <w:tab w:val="left" w:pos="820"/>
          <w:tab w:val="left" w:pos="821"/>
        </w:tabs>
        <w:spacing w:line="242" w:lineRule="exact"/>
        <w:ind w:hanging="361"/>
        <w:rPr>
          <w:sz w:val="20"/>
        </w:rPr>
      </w:pPr>
      <w:r>
        <w:rPr>
          <w:sz w:val="20"/>
        </w:rPr>
        <w:t>Completing</w:t>
      </w:r>
      <w:r>
        <w:rPr>
          <w:spacing w:val="-9"/>
          <w:sz w:val="20"/>
        </w:rPr>
        <w:t xml:space="preserve"> </w:t>
      </w:r>
      <w:r>
        <w:rPr>
          <w:sz w:val="20"/>
        </w:rPr>
        <w:t>the</w:t>
      </w:r>
      <w:r>
        <w:rPr>
          <w:spacing w:val="-7"/>
          <w:sz w:val="20"/>
        </w:rPr>
        <w:t xml:space="preserve"> </w:t>
      </w:r>
      <w:r>
        <w:rPr>
          <w:sz w:val="20"/>
        </w:rPr>
        <w:t>necessary</w:t>
      </w:r>
      <w:r>
        <w:rPr>
          <w:spacing w:val="-6"/>
          <w:sz w:val="20"/>
        </w:rPr>
        <w:t xml:space="preserve"> </w:t>
      </w:r>
      <w:r>
        <w:rPr>
          <w:sz w:val="20"/>
        </w:rPr>
        <w:t>permission</w:t>
      </w:r>
      <w:r>
        <w:rPr>
          <w:spacing w:val="-7"/>
          <w:sz w:val="20"/>
        </w:rPr>
        <w:t xml:space="preserve"> </w:t>
      </w:r>
      <w:r>
        <w:rPr>
          <w:sz w:val="20"/>
        </w:rPr>
        <w:t>forms</w:t>
      </w:r>
      <w:r>
        <w:rPr>
          <w:spacing w:val="-10"/>
          <w:sz w:val="20"/>
        </w:rPr>
        <w:t xml:space="preserve"> </w:t>
      </w:r>
      <w:r>
        <w:rPr>
          <w:sz w:val="20"/>
        </w:rPr>
        <w:t>allowing</w:t>
      </w:r>
      <w:r>
        <w:rPr>
          <w:spacing w:val="-6"/>
          <w:sz w:val="20"/>
        </w:rPr>
        <w:t xml:space="preserve"> </w:t>
      </w:r>
      <w:r>
        <w:rPr>
          <w:sz w:val="20"/>
        </w:rPr>
        <w:t>the</w:t>
      </w:r>
      <w:r>
        <w:rPr>
          <w:spacing w:val="-7"/>
          <w:sz w:val="20"/>
        </w:rPr>
        <w:t xml:space="preserve"> </w:t>
      </w:r>
      <w:r>
        <w:rPr>
          <w:sz w:val="20"/>
        </w:rPr>
        <w:t>appropriate</w:t>
      </w:r>
      <w:r>
        <w:rPr>
          <w:spacing w:val="-7"/>
          <w:sz w:val="20"/>
        </w:rPr>
        <w:t xml:space="preserve"> </w:t>
      </w:r>
      <w:r>
        <w:rPr>
          <w:sz w:val="20"/>
        </w:rPr>
        <w:t>staff</w:t>
      </w:r>
      <w:r>
        <w:rPr>
          <w:spacing w:val="-9"/>
          <w:sz w:val="20"/>
        </w:rPr>
        <w:t xml:space="preserve"> </w:t>
      </w:r>
      <w:r>
        <w:rPr>
          <w:sz w:val="20"/>
        </w:rPr>
        <w:t>members</w:t>
      </w:r>
      <w:r>
        <w:rPr>
          <w:spacing w:val="-9"/>
          <w:sz w:val="20"/>
        </w:rPr>
        <w:t xml:space="preserve"> </w:t>
      </w:r>
      <w:r>
        <w:rPr>
          <w:sz w:val="20"/>
        </w:rPr>
        <w:t>to</w:t>
      </w:r>
      <w:r>
        <w:rPr>
          <w:spacing w:val="-7"/>
          <w:sz w:val="20"/>
        </w:rPr>
        <w:t xml:space="preserve"> </w:t>
      </w:r>
      <w:r>
        <w:rPr>
          <w:sz w:val="20"/>
        </w:rPr>
        <w:t>administer</w:t>
      </w:r>
      <w:r>
        <w:rPr>
          <w:spacing w:val="-9"/>
          <w:sz w:val="20"/>
        </w:rPr>
        <w:t xml:space="preserve"> </w:t>
      </w:r>
      <w:r>
        <w:rPr>
          <w:spacing w:val="-2"/>
          <w:sz w:val="20"/>
        </w:rPr>
        <w:t>medication</w:t>
      </w:r>
    </w:p>
    <w:p w:rsidR="00582380" w:rsidRDefault="00515BC2">
      <w:pPr>
        <w:pStyle w:val="ListParagraph"/>
        <w:numPr>
          <w:ilvl w:val="0"/>
          <w:numId w:val="1"/>
        </w:numPr>
        <w:tabs>
          <w:tab w:val="left" w:pos="820"/>
          <w:tab w:val="left" w:pos="821"/>
        </w:tabs>
        <w:spacing w:line="245" w:lineRule="exact"/>
        <w:ind w:hanging="361"/>
        <w:rPr>
          <w:sz w:val="20"/>
        </w:rPr>
      </w:pPr>
      <w:r>
        <w:rPr>
          <w:sz w:val="20"/>
        </w:rPr>
        <w:t>Providing</w:t>
      </w:r>
      <w:r>
        <w:rPr>
          <w:spacing w:val="-6"/>
          <w:sz w:val="20"/>
        </w:rPr>
        <w:t xml:space="preserve"> </w:t>
      </w:r>
      <w:r>
        <w:rPr>
          <w:sz w:val="20"/>
        </w:rPr>
        <w:t>the</w:t>
      </w:r>
      <w:r>
        <w:rPr>
          <w:spacing w:val="-4"/>
          <w:sz w:val="20"/>
        </w:rPr>
        <w:t xml:space="preserve"> </w:t>
      </w:r>
      <w:r>
        <w:rPr>
          <w:sz w:val="20"/>
        </w:rPr>
        <w:t>setting</w:t>
      </w:r>
      <w:r>
        <w:rPr>
          <w:spacing w:val="-3"/>
          <w:sz w:val="20"/>
        </w:rPr>
        <w:t xml:space="preserve"> </w:t>
      </w:r>
      <w:r>
        <w:rPr>
          <w:sz w:val="20"/>
        </w:rPr>
        <w:t>with</w:t>
      </w:r>
      <w:r>
        <w:rPr>
          <w:spacing w:val="-8"/>
          <w:sz w:val="20"/>
        </w:rPr>
        <w:t xml:space="preserve"> </w:t>
      </w:r>
      <w:r>
        <w:rPr>
          <w:sz w:val="20"/>
        </w:rPr>
        <w:t>the</w:t>
      </w:r>
      <w:r>
        <w:rPr>
          <w:spacing w:val="-9"/>
          <w:sz w:val="20"/>
        </w:rPr>
        <w:t xml:space="preserve"> </w:t>
      </w:r>
      <w:r>
        <w:rPr>
          <w:sz w:val="20"/>
        </w:rPr>
        <w:t>medication</w:t>
      </w:r>
      <w:r>
        <w:rPr>
          <w:spacing w:val="-3"/>
          <w:sz w:val="20"/>
        </w:rPr>
        <w:t xml:space="preserve"> </w:t>
      </w:r>
      <w:r>
        <w:rPr>
          <w:sz w:val="20"/>
        </w:rPr>
        <w:t>required</w:t>
      </w:r>
      <w:r>
        <w:rPr>
          <w:spacing w:val="-4"/>
          <w:sz w:val="20"/>
        </w:rPr>
        <w:t xml:space="preserve"> </w:t>
      </w:r>
      <w:r>
        <w:rPr>
          <w:sz w:val="20"/>
        </w:rPr>
        <w:t>by</w:t>
      </w:r>
      <w:r>
        <w:rPr>
          <w:spacing w:val="-6"/>
          <w:sz w:val="20"/>
        </w:rPr>
        <w:t xml:space="preserve"> </w:t>
      </w:r>
      <w:r>
        <w:rPr>
          <w:sz w:val="20"/>
        </w:rPr>
        <w:t>their</w:t>
      </w:r>
      <w:r>
        <w:rPr>
          <w:spacing w:val="-3"/>
          <w:sz w:val="20"/>
        </w:rPr>
        <w:t xml:space="preserve"> </w:t>
      </w:r>
      <w:r>
        <w:rPr>
          <w:sz w:val="20"/>
        </w:rPr>
        <w:t>child</w:t>
      </w:r>
      <w:r>
        <w:rPr>
          <w:spacing w:val="-3"/>
          <w:sz w:val="20"/>
        </w:rPr>
        <w:t xml:space="preserve"> </w:t>
      </w:r>
      <w:r>
        <w:rPr>
          <w:sz w:val="20"/>
        </w:rPr>
        <w:t>and</w:t>
      </w:r>
      <w:r>
        <w:rPr>
          <w:spacing w:val="-4"/>
          <w:sz w:val="20"/>
        </w:rPr>
        <w:t xml:space="preserve"> </w:t>
      </w:r>
      <w:r>
        <w:rPr>
          <w:sz w:val="20"/>
        </w:rPr>
        <w:t>keeping</w:t>
      </w:r>
      <w:r>
        <w:rPr>
          <w:spacing w:val="-8"/>
          <w:sz w:val="20"/>
        </w:rPr>
        <w:t xml:space="preserve"> </w:t>
      </w:r>
      <w:r>
        <w:rPr>
          <w:sz w:val="20"/>
        </w:rPr>
        <w:t>it</w:t>
      </w:r>
      <w:r>
        <w:rPr>
          <w:spacing w:val="-6"/>
          <w:sz w:val="20"/>
        </w:rPr>
        <w:t xml:space="preserve"> </w:t>
      </w:r>
      <w:r>
        <w:rPr>
          <w:sz w:val="20"/>
        </w:rPr>
        <w:t>up</w:t>
      </w:r>
      <w:r>
        <w:rPr>
          <w:spacing w:val="-3"/>
          <w:sz w:val="20"/>
        </w:rPr>
        <w:t xml:space="preserve"> </w:t>
      </w:r>
      <w:r>
        <w:rPr>
          <w:sz w:val="20"/>
        </w:rPr>
        <w:t>to</w:t>
      </w:r>
      <w:r>
        <w:rPr>
          <w:spacing w:val="-8"/>
          <w:sz w:val="20"/>
        </w:rPr>
        <w:t xml:space="preserve"> </w:t>
      </w:r>
      <w:r>
        <w:rPr>
          <w:spacing w:val="-4"/>
          <w:sz w:val="20"/>
        </w:rPr>
        <w:t>date</w:t>
      </w:r>
    </w:p>
    <w:p w:rsidR="00582380" w:rsidRDefault="00515BC2">
      <w:pPr>
        <w:pStyle w:val="ListParagraph"/>
        <w:numPr>
          <w:ilvl w:val="0"/>
          <w:numId w:val="1"/>
        </w:numPr>
        <w:tabs>
          <w:tab w:val="left" w:pos="820"/>
          <w:tab w:val="left" w:pos="821"/>
        </w:tabs>
        <w:ind w:hanging="361"/>
        <w:rPr>
          <w:sz w:val="20"/>
        </w:rPr>
      </w:pPr>
      <w:r>
        <w:rPr>
          <w:sz w:val="20"/>
        </w:rPr>
        <w:t>Collecting</w:t>
      </w:r>
      <w:r>
        <w:rPr>
          <w:spacing w:val="-5"/>
          <w:sz w:val="20"/>
        </w:rPr>
        <w:t xml:space="preserve"> </w:t>
      </w:r>
      <w:r>
        <w:rPr>
          <w:sz w:val="20"/>
        </w:rPr>
        <w:t>any</w:t>
      </w:r>
      <w:r>
        <w:rPr>
          <w:spacing w:val="-7"/>
          <w:sz w:val="20"/>
        </w:rPr>
        <w:t xml:space="preserve"> </w:t>
      </w:r>
      <w:r>
        <w:rPr>
          <w:sz w:val="20"/>
        </w:rPr>
        <w:t>leftover</w:t>
      </w:r>
      <w:r>
        <w:rPr>
          <w:spacing w:val="-11"/>
          <w:sz w:val="20"/>
        </w:rPr>
        <w:t xml:space="preserve"> </w:t>
      </w:r>
      <w:r>
        <w:rPr>
          <w:sz w:val="20"/>
        </w:rPr>
        <w:t>medicine</w:t>
      </w:r>
      <w:r>
        <w:rPr>
          <w:spacing w:val="-4"/>
          <w:sz w:val="20"/>
        </w:rPr>
        <w:t xml:space="preserve"> </w:t>
      </w:r>
      <w:r>
        <w:rPr>
          <w:sz w:val="20"/>
        </w:rPr>
        <w:t>at</w:t>
      </w:r>
      <w:r>
        <w:rPr>
          <w:spacing w:val="-2"/>
          <w:sz w:val="20"/>
        </w:rPr>
        <w:t xml:space="preserve"> </w:t>
      </w:r>
      <w:r>
        <w:rPr>
          <w:sz w:val="20"/>
        </w:rPr>
        <w:t>the</w:t>
      </w:r>
      <w:r>
        <w:rPr>
          <w:spacing w:val="-4"/>
          <w:sz w:val="20"/>
        </w:rPr>
        <w:t xml:space="preserve"> </w:t>
      </w:r>
      <w:r>
        <w:rPr>
          <w:sz w:val="20"/>
        </w:rPr>
        <w:t>end</w:t>
      </w:r>
      <w:r>
        <w:rPr>
          <w:spacing w:val="-4"/>
          <w:sz w:val="20"/>
        </w:rPr>
        <w:t xml:space="preserve"> </w:t>
      </w:r>
      <w:r>
        <w:rPr>
          <w:sz w:val="20"/>
        </w:rPr>
        <w:t>of</w:t>
      </w:r>
      <w:r>
        <w:rPr>
          <w:spacing w:val="-1"/>
          <w:sz w:val="20"/>
        </w:rPr>
        <w:t xml:space="preserve"> </w:t>
      </w:r>
      <w:r>
        <w:rPr>
          <w:sz w:val="20"/>
        </w:rPr>
        <w:t>the</w:t>
      </w:r>
      <w:r>
        <w:rPr>
          <w:spacing w:val="-9"/>
          <w:sz w:val="20"/>
        </w:rPr>
        <w:t xml:space="preserve"> </w:t>
      </w:r>
      <w:r>
        <w:rPr>
          <w:sz w:val="20"/>
        </w:rPr>
        <w:t>course</w:t>
      </w:r>
      <w:r>
        <w:rPr>
          <w:spacing w:val="-4"/>
          <w:sz w:val="20"/>
        </w:rPr>
        <w:t xml:space="preserve"> </w:t>
      </w:r>
      <w:r>
        <w:rPr>
          <w:sz w:val="20"/>
        </w:rPr>
        <w:t>or</w:t>
      </w:r>
      <w:r>
        <w:rPr>
          <w:spacing w:val="-3"/>
          <w:sz w:val="20"/>
        </w:rPr>
        <w:t xml:space="preserve"> </w:t>
      </w:r>
      <w:r>
        <w:rPr>
          <w:spacing w:val="-4"/>
          <w:sz w:val="20"/>
        </w:rPr>
        <w:t>year</w:t>
      </w:r>
    </w:p>
    <w:p w:rsidR="00582380" w:rsidRDefault="00582380">
      <w:pPr>
        <w:pStyle w:val="BodyText"/>
        <w:spacing w:before="10"/>
        <w:ind w:left="0"/>
        <w:rPr>
          <w:sz w:val="19"/>
        </w:rPr>
      </w:pPr>
    </w:p>
    <w:p w:rsidR="00582380" w:rsidRDefault="00515BC2">
      <w:pPr>
        <w:pStyle w:val="Heading1"/>
        <w:spacing w:before="0" w:line="228" w:lineRule="exact"/>
      </w:pPr>
      <w:r>
        <w:rPr>
          <w:spacing w:val="-2"/>
        </w:rPr>
        <w:t>Definitions</w:t>
      </w:r>
    </w:p>
    <w:p w:rsidR="00582380" w:rsidRDefault="00515BC2">
      <w:pPr>
        <w:pStyle w:val="ListParagraph"/>
        <w:numPr>
          <w:ilvl w:val="0"/>
          <w:numId w:val="1"/>
        </w:numPr>
        <w:tabs>
          <w:tab w:val="left" w:pos="820"/>
          <w:tab w:val="left" w:pos="821"/>
        </w:tabs>
        <w:spacing w:line="243" w:lineRule="exact"/>
        <w:ind w:hanging="361"/>
        <w:rPr>
          <w:sz w:val="20"/>
        </w:rPr>
      </w:pPr>
      <w:r>
        <w:rPr>
          <w:sz w:val="20"/>
        </w:rPr>
        <w:t>“Medication”</w:t>
      </w:r>
      <w:r>
        <w:rPr>
          <w:spacing w:val="-10"/>
          <w:sz w:val="20"/>
        </w:rPr>
        <w:t xml:space="preserve"> </w:t>
      </w:r>
      <w:r>
        <w:rPr>
          <w:sz w:val="20"/>
        </w:rPr>
        <w:t>is</w:t>
      </w:r>
      <w:r>
        <w:rPr>
          <w:spacing w:val="-7"/>
          <w:sz w:val="20"/>
        </w:rPr>
        <w:t xml:space="preserve"> </w:t>
      </w:r>
      <w:r>
        <w:rPr>
          <w:sz w:val="20"/>
        </w:rPr>
        <w:t>defined</w:t>
      </w:r>
      <w:r>
        <w:rPr>
          <w:spacing w:val="-4"/>
          <w:sz w:val="20"/>
        </w:rPr>
        <w:t xml:space="preserve"> </w:t>
      </w:r>
      <w:r>
        <w:rPr>
          <w:sz w:val="20"/>
        </w:rPr>
        <w:t>as</w:t>
      </w:r>
      <w:r>
        <w:rPr>
          <w:spacing w:val="-7"/>
          <w:sz w:val="20"/>
        </w:rPr>
        <w:t xml:space="preserve"> </w:t>
      </w:r>
      <w:r>
        <w:rPr>
          <w:sz w:val="20"/>
        </w:rPr>
        <w:t>any</w:t>
      </w:r>
      <w:r>
        <w:rPr>
          <w:spacing w:val="-4"/>
          <w:sz w:val="20"/>
        </w:rPr>
        <w:t xml:space="preserve"> </w:t>
      </w:r>
      <w:r>
        <w:rPr>
          <w:sz w:val="20"/>
        </w:rPr>
        <w:t>prescribed</w:t>
      </w:r>
      <w:r>
        <w:rPr>
          <w:spacing w:val="-4"/>
          <w:sz w:val="20"/>
        </w:rPr>
        <w:t xml:space="preserve"> </w:t>
      </w:r>
      <w:r>
        <w:rPr>
          <w:sz w:val="20"/>
        </w:rPr>
        <w:t>or</w:t>
      </w:r>
      <w:r>
        <w:rPr>
          <w:spacing w:val="-4"/>
          <w:sz w:val="20"/>
        </w:rPr>
        <w:t xml:space="preserve"> </w:t>
      </w:r>
      <w:r>
        <w:rPr>
          <w:sz w:val="20"/>
        </w:rPr>
        <w:t>over</w:t>
      </w:r>
      <w:r>
        <w:rPr>
          <w:spacing w:val="-7"/>
          <w:sz w:val="20"/>
        </w:rPr>
        <w:t xml:space="preserve"> </w:t>
      </w:r>
      <w:r>
        <w:rPr>
          <w:sz w:val="20"/>
        </w:rPr>
        <w:t>the</w:t>
      </w:r>
      <w:r>
        <w:rPr>
          <w:spacing w:val="-4"/>
          <w:sz w:val="20"/>
        </w:rPr>
        <w:t xml:space="preserve"> </w:t>
      </w:r>
      <w:r>
        <w:rPr>
          <w:sz w:val="20"/>
        </w:rPr>
        <w:t>counter</w:t>
      </w:r>
      <w:r>
        <w:rPr>
          <w:spacing w:val="-7"/>
          <w:sz w:val="20"/>
        </w:rPr>
        <w:t xml:space="preserve"> </w:t>
      </w:r>
      <w:r>
        <w:rPr>
          <w:spacing w:val="-2"/>
          <w:sz w:val="20"/>
        </w:rPr>
        <w:t>medicine</w:t>
      </w:r>
    </w:p>
    <w:p w:rsidR="00582380" w:rsidRDefault="00515BC2">
      <w:pPr>
        <w:pStyle w:val="ListParagraph"/>
        <w:numPr>
          <w:ilvl w:val="0"/>
          <w:numId w:val="1"/>
        </w:numPr>
        <w:tabs>
          <w:tab w:val="left" w:pos="820"/>
          <w:tab w:val="left" w:pos="821"/>
        </w:tabs>
        <w:spacing w:before="1" w:line="245" w:lineRule="exact"/>
        <w:ind w:hanging="361"/>
        <w:rPr>
          <w:sz w:val="20"/>
        </w:rPr>
      </w:pPr>
      <w:r>
        <w:rPr>
          <w:sz w:val="20"/>
        </w:rPr>
        <w:t>“Prescription</w:t>
      </w:r>
      <w:r>
        <w:rPr>
          <w:spacing w:val="-11"/>
          <w:sz w:val="20"/>
        </w:rPr>
        <w:t xml:space="preserve"> </w:t>
      </w:r>
      <w:r>
        <w:rPr>
          <w:sz w:val="20"/>
        </w:rPr>
        <w:t>medication”</w:t>
      </w:r>
      <w:r>
        <w:rPr>
          <w:spacing w:val="-7"/>
          <w:sz w:val="20"/>
        </w:rPr>
        <w:t xml:space="preserve"> </w:t>
      </w:r>
      <w:r>
        <w:rPr>
          <w:sz w:val="20"/>
        </w:rPr>
        <w:t>is</w:t>
      </w:r>
      <w:r>
        <w:rPr>
          <w:spacing w:val="-7"/>
          <w:sz w:val="20"/>
        </w:rPr>
        <w:t xml:space="preserve"> </w:t>
      </w:r>
      <w:r>
        <w:rPr>
          <w:sz w:val="20"/>
        </w:rPr>
        <w:t>defined</w:t>
      </w:r>
      <w:r>
        <w:rPr>
          <w:spacing w:val="-4"/>
          <w:sz w:val="20"/>
        </w:rPr>
        <w:t xml:space="preserve"> </w:t>
      </w:r>
      <w:r>
        <w:rPr>
          <w:sz w:val="20"/>
        </w:rPr>
        <w:t>as</w:t>
      </w:r>
      <w:r>
        <w:rPr>
          <w:spacing w:val="-7"/>
          <w:sz w:val="20"/>
        </w:rPr>
        <w:t xml:space="preserve"> </w:t>
      </w:r>
      <w:r>
        <w:rPr>
          <w:sz w:val="20"/>
        </w:rPr>
        <w:t>any</w:t>
      </w:r>
      <w:r>
        <w:rPr>
          <w:spacing w:val="-4"/>
          <w:sz w:val="20"/>
        </w:rPr>
        <w:t xml:space="preserve"> </w:t>
      </w:r>
      <w:r>
        <w:rPr>
          <w:sz w:val="20"/>
        </w:rPr>
        <w:t>drug</w:t>
      </w:r>
      <w:r>
        <w:rPr>
          <w:spacing w:val="-4"/>
          <w:sz w:val="20"/>
        </w:rPr>
        <w:t xml:space="preserve"> </w:t>
      </w:r>
      <w:r>
        <w:rPr>
          <w:sz w:val="20"/>
        </w:rPr>
        <w:t>or device</w:t>
      </w:r>
      <w:r>
        <w:rPr>
          <w:spacing w:val="-4"/>
          <w:sz w:val="20"/>
        </w:rPr>
        <w:t xml:space="preserve"> </w:t>
      </w:r>
      <w:r>
        <w:rPr>
          <w:sz w:val="20"/>
        </w:rPr>
        <w:t>prescribed</w:t>
      </w:r>
      <w:r>
        <w:rPr>
          <w:spacing w:val="-4"/>
          <w:sz w:val="20"/>
        </w:rPr>
        <w:t xml:space="preserve"> </w:t>
      </w:r>
      <w:r>
        <w:rPr>
          <w:sz w:val="20"/>
        </w:rPr>
        <w:t>by</w:t>
      </w:r>
      <w:r>
        <w:rPr>
          <w:spacing w:val="-3"/>
          <w:sz w:val="20"/>
        </w:rPr>
        <w:t xml:space="preserve"> </w:t>
      </w:r>
      <w:r>
        <w:rPr>
          <w:sz w:val="20"/>
        </w:rPr>
        <w:t>a</w:t>
      </w:r>
      <w:r>
        <w:rPr>
          <w:spacing w:val="-4"/>
          <w:sz w:val="20"/>
        </w:rPr>
        <w:t xml:space="preserve"> </w:t>
      </w:r>
      <w:r>
        <w:rPr>
          <w:spacing w:val="-2"/>
          <w:sz w:val="20"/>
        </w:rPr>
        <w:t>doctor</w:t>
      </w:r>
    </w:p>
    <w:p w:rsidR="00582380" w:rsidRDefault="00515BC2">
      <w:pPr>
        <w:pStyle w:val="ListParagraph"/>
        <w:numPr>
          <w:ilvl w:val="0"/>
          <w:numId w:val="1"/>
        </w:numPr>
        <w:tabs>
          <w:tab w:val="left" w:pos="820"/>
          <w:tab w:val="left" w:pos="821"/>
        </w:tabs>
        <w:ind w:hanging="361"/>
        <w:rPr>
          <w:sz w:val="20"/>
        </w:rPr>
      </w:pPr>
      <w:r>
        <w:rPr>
          <w:sz w:val="20"/>
        </w:rPr>
        <w:t>A</w:t>
      </w:r>
      <w:r>
        <w:rPr>
          <w:spacing w:val="-4"/>
          <w:sz w:val="20"/>
        </w:rPr>
        <w:t xml:space="preserve"> </w:t>
      </w:r>
      <w:r>
        <w:rPr>
          <w:sz w:val="20"/>
        </w:rPr>
        <w:t>“staff</w:t>
      </w:r>
      <w:r>
        <w:rPr>
          <w:spacing w:val="-2"/>
          <w:sz w:val="20"/>
        </w:rPr>
        <w:t xml:space="preserve"> </w:t>
      </w:r>
      <w:r>
        <w:rPr>
          <w:sz w:val="20"/>
        </w:rPr>
        <w:t>member”</w:t>
      </w:r>
      <w:r>
        <w:rPr>
          <w:spacing w:val="-8"/>
          <w:sz w:val="20"/>
        </w:rPr>
        <w:t xml:space="preserve"> </w:t>
      </w:r>
      <w:r>
        <w:rPr>
          <w:sz w:val="20"/>
        </w:rPr>
        <w:t>is</w:t>
      </w:r>
      <w:r>
        <w:rPr>
          <w:spacing w:val="-8"/>
          <w:sz w:val="20"/>
        </w:rPr>
        <w:t xml:space="preserve"> </w:t>
      </w:r>
      <w:r>
        <w:rPr>
          <w:sz w:val="20"/>
        </w:rPr>
        <w:t>defined</w:t>
      </w:r>
      <w:r>
        <w:rPr>
          <w:spacing w:val="-4"/>
          <w:sz w:val="20"/>
        </w:rPr>
        <w:t xml:space="preserve"> </w:t>
      </w:r>
      <w:r>
        <w:rPr>
          <w:sz w:val="20"/>
        </w:rPr>
        <w:t>as</w:t>
      </w:r>
      <w:r>
        <w:rPr>
          <w:spacing w:val="-8"/>
          <w:sz w:val="20"/>
        </w:rPr>
        <w:t xml:space="preserve"> </w:t>
      </w:r>
      <w:r>
        <w:rPr>
          <w:sz w:val="20"/>
        </w:rPr>
        <w:t>any</w:t>
      </w:r>
      <w:r>
        <w:rPr>
          <w:spacing w:val="-7"/>
          <w:sz w:val="20"/>
        </w:rPr>
        <w:t xml:space="preserve"> </w:t>
      </w:r>
      <w:r>
        <w:rPr>
          <w:sz w:val="20"/>
        </w:rPr>
        <w:t>member</w:t>
      </w:r>
      <w:r>
        <w:rPr>
          <w:spacing w:val="-8"/>
          <w:sz w:val="20"/>
        </w:rPr>
        <w:t xml:space="preserve"> </w:t>
      </w:r>
      <w:r>
        <w:rPr>
          <w:sz w:val="20"/>
        </w:rPr>
        <w:t>of</w:t>
      </w:r>
      <w:r>
        <w:rPr>
          <w:spacing w:val="2"/>
          <w:sz w:val="20"/>
        </w:rPr>
        <w:t xml:space="preserve"> </w:t>
      </w:r>
      <w:r>
        <w:rPr>
          <w:sz w:val="20"/>
        </w:rPr>
        <w:t>staff</w:t>
      </w:r>
      <w:r>
        <w:rPr>
          <w:spacing w:val="-2"/>
          <w:sz w:val="20"/>
        </w:rPr>
        <w:t xml:space="preserve"> </w:t>
      </w:r>
      <w:r>
        <w:rPr>
          <w:sz w:val="20"/>
        </w:rPr>
        <w:t>employed</w:t>
      </w:r>
      <w:r>
        <w:rPr>
          <w:spacing w:val="-4"/>
          <w:sz w:val="20"/>
        </w:rPr>
        <w:t xml:space="preserve"> </w:t>
      </w:r>
      <w:r>
        <w:rPr>
          <w:sz w:val="20"/>
        </w:rPr>
        <w:t>by</w:t>
      </w:r>
      <w:r>
        <w:rPr>
          <w:spacing w:val="-4"/>
          <w:sz w:val="20"/>
        </w:rPr>
        <w:t xml:space="preserve"> </w:t>
      </w:r>
      <w:r>
        <w:rPr>
          <w:sz w:val="20"/>
        </w:rPr>
        <w:t>BEST</w:t>
      </w:r>
      <w:r>
        <w:rPr>
          <w:spacing w:val="-7"/>
          <w:sz w:val="20"/>
        </w:rPr>
        <w:t xml:space="preserve"> </w:t>
      </w:r>
      <w:r>
        <w:rPr>
          <w:sz w:val="20"/>
        </w:rPr>
        <w:t>Nurseries</w:t>
      </w:r>
      <w:r>
        <w:rPr>
          <w:spacing w:val="-7"/>
          <w:sz w:val="20"/>
        </w:rPr>
        <w:t xml:space="preserve"> </w:t>
      </w:r>
      <w:r>
        <w:rPr>
          <w:spacing w:val="-5"/>
          <w:sz w:val="20"/>
        </w:rPr>
        <w:t>Ltd</w:t>
      </w:r>
    </w:p>
    <w:p w:rsidR="00582380" w:rsidRDefault="00582380">
      <w:pPr>
        <w:rPr>
          <w:sz w:val="20"/>
        </w:rPr>
        <w:sectPr w:rsidR="00582380">
          <w:headerReference w:type="default" r:id="rId7"/>
          <w:type w:val="continuous"/>
          <w:pgSz w:w="11910" w:h="16840"/>
          <w:pgMar w:top="1620" w:right="600" w:bottom="280" w:left="620" w:header="485" w:footer="0" w:gutter="0"/>
          <w:pgNumType w:start="1"/>
          <w:cols w:space="720"/>
        </w:sectPr>
      </w:pPr>
    </w:p>
    <w:p w:rsidR="00582380" w:rsidRDefault="00515BC2">
      <w:pPr>
        <w:pStyle w:val="Heading1"/>
        <w:spacing w:before="85"/>
        <w:jc w:val="both"/>
      </w:pPr>
      <w:r>
        <w:lastRenderedPageBreak/>
        <w:t>Training</w:t>
      </w:r>
      <w:r>
        <w:rPr>
          <w:spacing w:val="-8"/>
        </w:rPr>
        <w:t xml:space="preserve"> </w:t>
      </w:r>
      <w:r>
        <w:t>of</w:t>
      </w:r>
      <w:r>
        <w:rPr>
          <w:spacing w:val="-3"/>
        </w:rPr>
        <w:t xml:space="preserve"> </w:t>
      </w:r>
      <w:r>
        <w:rPr>
          <w:spacing w:val="-2"/>
        </w:rPr>
        <w:t>Staff</w:t>
      </w:r>
    </w:p>
    <w:p w:rsidR="00582380" w:rsidRDefault="00515BC2">
      <w:pPr>
        <w:pStyle w:val="BodyText"/>
        <w:ind w:left="100" w:right="109"/>
        <w:jc w:val="both"/>
      </w:pPr>
      <w:r>
        <w:t>Staff will receive regular and ongoing training as part of their development. Staff who undertake responsibilities under this policy will receive the following training externally: First Aid, Epi Pen, Asthma, Epilepsy and any other as necessary. No staff member may administer prescription medicines or undertake any healthcare procedures without undergoing the appropriate training specific to the responsibility. No staff member may administer drugs by injection unless they have received specific training for this responsibility. A record of training undertaken and a list of staff qualified to undertake responsibilities under this policy will be kept.</w:t>
      </w:r>
    </w:p>
    <w:p w:rsidR="00582380" w:rsidRDefault="00582380">
      <w:pPr>
        <w:pStyle w:val="BodyText"/>
        <w:spacing w:before="3"/>
        <w:ind w:left="0"/>
      </w:pPr>
    </w:p>
    <w:p w:rsidR="00582380" w:rsidRDefault="00515BC2">
      <w:pPr>
        <w:pStyle w:val="Heading1"/>
        <w:jc w:val="both"/>
      </w:pPr>
      <w:r>
        <w:t>Individual</w:t>
      </w:r>
      <w:r>
        <w:rPr>
          <w:spacing w:val="-9"/>
        </w:rPr>
        <w:t xml:space="preserve"> </w:t>
      </w:r>
      <w:r>
        <w:t>Care</w:t>
      </w:r>
      <w:r>
        <w:rPr>
          <w:spacing w:val="-8"/>
        </w:rPr>
        <w:t xml:space="preserve"> </w:t>
      </w:r>
      <w:r>
        <w:rPr>
          <w:spacing w:val="-4"/>
        </w:rPr>
        <w:t>Plans</w:t>
      </w:r>
    </w:p>
    <w:p w:rsidR="00582380" w:rsidRDefault="00515BC2">
      <w:pPr>
        <w:pStyle w:val="BodyText"/>
        <w:ind w:left="100" w:right="118"/>
        <w:jc w:val="both"/>
      </w:pPr>
      <w:r>
        <w:t>Where necessary, an individual Care Plan will be developed in collaboration with the Senior Management Team, parents/carers, and information from medical professionals. Care Plans will be easily accessible whilst preserving confidentiality. Care Plans will be reviewed at least annually or when a child’s medical circumstances change, whichever is sooner. Where a pupil has an Education, Health and Care Plan or Statement of Special Educational Needs the Care Plan will become part of it.</w:t>
      </w:r>
    </w:p>
    <w:p w:rsidR="00582380" w:rsidRDefault="00582380">
      <w:pPr>
        <w:pStyle w:val="BodyText"/>
        <w:spacing w:before="9"/>
        <w:ind w:left="0"/>
        <w:rPr>
          <w:sz w:val="19"/>
        </w:rPr>
      </w:pPr>
    </w:p>
    <w:p w:rsidR="00582380" w:rsidRDefault="00515BC2">
      <w:pPr>
        <w:pStyle w:val="Heading1"/>
      </w:pPr>
      <w:r>
        <w:rPr>
          <w:spacing w:val="-2"/>
        </w:rPr>
        <w:t>Medicines</w:t>
      </w:r>
    </w:p>
    <w:p w:rsidR="00582380" w:rsidRDefault="00515BC2">
      <w:pPr>
        <w:pStyle w:val="BodyText"/>
        <w:ind w:left="100" w:right="111"/>
        <w:jc w:val="both"/>
      </w:pPr>
      <w:r>
        <w:t>Where possible, it is preferable for medicines to be prescribed in frequencies that allow the child to take them outside of setting hours. If this is not possible, prior to staff members administering any medication, the parents/carers of the child must complete and sign the appropriate permission forms. No child will be given any prescription or non- prescription medicines without written parental consent. Medicines MUST be in date, labelled, and provided in the original</w:t>
      </w:r>
      <w:r>
        <w:rPr>
          <w:spacing w:val="40"/>
        </w:rPr>
        <w:t xml:space="preserve"> </w:t>
      </w:r>
      <w:r>
        <w:t>container (except in the case of</w:t>
      </w:r>
      <w:r>
        <w:rPr>
          <w:spacing w:val="40"/>
        </w:rPr>
        <w:t xml:space="preserve"> </w:t>
      </w:r>
      <w:r>
        <w:t>insulin which may come in a pen</w:t>
      </w:r>
      <w:r>
        <w:rPr>
          <w:spacing w:val="40"/>
        </w:rPr>
        <w:t xml:space="preserve"> </w:t>
      </w:r>
      <w:r>
        <w:t>or pump) with dosage instructions. Medicines which do not meet these criteria will not be</w:t>
      </w:r>
      <w:r>
        <w:rPr>
          <w:spacing w:val="-1"/>
        </w:rPr>
        <w:t xml:space="preserve"> </w:t>
      </w:r>
      <w:r>
        <w:t>administered. Controlled drugs may only be taken on premises by the individual to whom they have been prescribed. Passing such drugs to others is an offence which will be dealt with under our Drug and Alcohol Policy. Medication will normally be stored in the Medical Cabinet.</w:t>
      </w:r>
      <w:r>
        <w:rPr>
          <w:spacing w:val="77"/>
        </w:rPr>
        <w:t xml:space="preserve"> </w:t>
      </w:r>
      <w:r>
        <w:t>Any medications left over at the end of the course will be returned to the child’s parents. Written records will be kept of any medication administered to</w:t>
      </w:r>
      <w:r>
        <w:rPr>
          <w:spacing w:val="-3"/>
        </w:rPr>
        <w:t xml:space="preserve"> </w:t>
      </w:r>
      <w:r>
        <w:t>children. Medication will be administered by an appropriate</w:t>
      </w:r>
      <w:r>
        <w:rPr>
          <w:spacing w:val="-3"/>
        </w:rPr>
        <w:t xml:space="preserve"> </w:t>
      </w:r>
      <w:r>
        <w:t>member of staff and observed</w:t>
      </w:r>
      <w:r>
        <w:rPr>
          <w:spacing w:val="-3"/>
        </w:rPr>
        <w:t xml:space="preserve"> </w:t>
      </w:r>
      <w:r>
        <w:t>by</w:t>
      </w:r>
      <w:r>
        <w:rPr>
          <w:spacing w:val="-2"/>
        </w:rPr>
        <w:t xml:space="preserve"> </w:t>
      </w:r>
      <w:r>
        <w:t>another. Children will never be prevented</w:t>
      </w:r>
      <w:r>
        <w:rPr>
          <w:spacing w:val="-2"/>
        </w:rPr>
        <w:t xml:space="preserve"> </w:t>
      </w:r>
      <w:r>
        <w:t>from accessing their medication when required. BEST Nurseries Ltd. cannot be held responsible for side effects that occur when medication is taken correctly.</w:t>
      </w:r>
    </w:p>
    <w:p w:rsidR="00582380" w:rsidRDefault="00582380">
      <w:pPr>
        <w:pStyle w:val="BodyText"/>
        <w:spacing w:before="1"/>
        <w:ind w:left="0"/>
      </w:pPr>
    </w:p>
    <w:p w:rsidR="00582380" w:rsidRDefault="00515BC2">
      <w:pPr>
        <w:pStyle w:val="Heading1"/>
      </w:pPr>
      <w:r>
        <w:rPr>
          <w:spacing w:val="-2"/>
        </w:rPr>
        <w:t>Emergencies</w:t>
      </w:r>
    </w:p>
    <w:p w:rsidR="00582380" w:rsidRDefault="00515BC2">
      <w:pPr>
        <w:pStyle w:val="BodyText"/>
        <w:spacing w:before="2" w:line="237" w:lineRule="auto"/>
        <w:ind w:left="100" w:right="114"/>
        <w:jc w:val="both"/>
      </w:pPr>
      <w:r>
        <w:t>Medical</w:t>
      </w:r>
      <w:r>
        <w:rPr>
          <w:spacing w:val="-1"/>
        </w:rPr>
        <w:t xml:space="preserve"> </w:t>
      </w:r>
      <w:r>
        <w:t>emergencies</w:t>
      </w:r>
      <w:r>
        <w:rPr>
          <w:spacing w:val="-4"/>
        </w:rPr>
        <w:t xml:space="preserve"> </w:t>
      </w:r>
      <w:r>
        <w:t>will</w:t>
      </w:r>
      <w:r>
        <w:rPr>
          <w:spacing w:val="-1"/>
        </w:rPr>
        <w:t xml:space="preserve"> </w:t>
      </w:r>
      <w:r>
        <w:t>be</w:t>
      </w:r>
      <w:r>
        <w:rPr>
          <w:spacing w:val="-1"/>
        </w:rPr>
        <w:t xml:space="preserve"> </w:t>
      </w:r>
      <w:r>
        <w:t>dealt with</w:t>
      </w:r>
      <w:r>
        <w:rPr>
          <w:spacing w:val="-1"/>
        </w:rPr>
        <w:t xml:space="preserve"> </w:t>
      </w:r>
      <w:r>
        <w:t>under</w:t>
      </w:r>
      <w:r>
        <w:rPr>
          <w:spacing w:val="-4"/>
        </w:rPr>
        <w:t xml:space="preserve"> </w:t>
      </w:r>
      <w:r>
        <w:t>the</w:t>
      </w:r>
      <w:r>
        <w:rPr>
          <w:spacing w:val="-1"/>
        </w:rPr>
        <w:t xml:space="preserve"> </w:t>
      </w:r>
      <w:r>
        <w:t>Setting’s</w:t>
      </w:r>
      <w:r>
        <w:rPr>
          <w:spacing w:val="-4"/>
        </w:rPr>
        <w:t xml:space="preserve"> </w:t>
      </w:r>
      <w:r>
        <w:t>emergency procedures.</w:t>
      </w:r>
      <w:r>
        <w:rPr>
          <w:spacing w:val="-3"/>
        </w:rPr>
        <w:t xml:space="preserve"> </w:t>
      </w:r>
      <w:r>
        <w:t>Where</w:t>
      </w:r>
      <w:r>
        <w:rPr>
          <w:spacing w:val="-1"/>
        </w:rPr>
        <w:t xml:space="preserve"> </w:t>
      </w:r>
      <w:r>
        <w:t>an</w:t>
      </w:r>
      <w:r>
        <w:rPr>
          <w:spacing w:val="-1"/>
        </w:rPr>
        <w:t xml:space="preserve"> </w:t>
      </w:r>
      <w:r>
        <w:t>individual Care</w:t>
      </w:r>
      <w:r>
        <w:rPr>
          <w:spacing w:val="-1"/>
        </w:rPr>
        <w:t xml:space="preserve"> </w:t>
      </w:r>
      <w:r>
        <w:t>Plan</w:t>
      </w:r>
      <w:r>
        <w:rPr>
          <w:spacing w:val="-1"/>
        </w:rPr>
        <w:t xml:space="preserve"> </w:t>
      </w:r>
      <w:r>
        <w:t>is</w:t>
      </w:r>
      <w:r>
        <w:rPr>
          <w:spacing w:val="-4"/>
        </w:rPr>
        <w:t xml:space="preserve"> </w:t>
      </w:r>
      <w:r>
        <w:t>in place, it should detail: what constitutes an emergency and what to do in an emergency. Children will be informed in general terms of what to do in an emergency such as telling a member of staff as appropriate. If a child needs to be taken to hospital, a</w:t>
      </w:r>
      <w:r>
        <w:rPr>
          <w:spacing w:val="-3"/>
        </w:rPr>
        <w:t xml:space="preserve"> </w:t>
      </w:r>
      <w:r>
        <w:t>member of staff will remain with the child until their parents arrive.</w:t>
      </w:r>
    </w:p>
    <w:p w:rsidR="00582380" w:rsidRDefault="00582380">
      <w:pPr>
        <w:pStyle w:val="BodyText"/>
        <w:ind w:left="0"/>
      </w:pPr>
    </w:p>
    <w:p w:rsidR="00582380" w:rsidRDefault="00582380">
      <w:pPr>
        <w:pStyle w:val="BodyText"/>
        <w:spacing w:before="6"/>
        <w:ind w:left="0"/>
      </w:pPr>
    </w:p>
    <w:tbl>
      <w:tblPr>
        <w:tblW w:w="0" w:type="auto"/>
        <w:tblInd w:w="83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4524"/>
        <w:gridCol w:w="4509"/>
      </w:tblGrid>
      <w:tr w:rsidR="00582380">
        <w:trPr>
          <w:trHeight w:val="896"/>
        </w:trPr>
        <w:tc>
          <w:tcPr>
            <w:tcW w:w="4524" w:type="dxa"/>
          </w:tcPr>
          <w:p w:rsidR="00582380" w:rsidRDefault="00515BC2">
            <w:pPr>
              <w:pStyle w:val="TableParagraph"/>
              <w:spacing w:before="100"/>
              <w:ind w:left="100"/>
            </w:pPr>
            <w:r>
              <w:t>DATE</w:t>
            </w:r>
            <w:r>
              <w:rPr>
                <w:spacing w:val="1"/>
              </w:rPr>
              <w:t xml:space="preserve"> </w:t>
            </w:r>
            <w:r w:rsidR="007C0A01">
              <w:rPr>
                <w:spacing w:val="-2"/>
              </w:rPr>
              <w:t>REVIEWED</w:t>
            </w:r>
            <w:r>
              <w:rPr>
                <w:spacing w:val="-2"/>
              </w:rPr>
              <w:t>:</w:t>
            </w:r>
          </w:p>
        </w:tc>
        <w:tc>
          <w:tcPr>
            <w:tcW w:w="4509" w:type="dxa"/>
          </w:tcPr>
          <w:p w:rsidR="00582380" w:rsidRDefault="00E835CB">
            <w:pPr>
              <w:pStyle w:val="TableParagraph"/>
              <w:spacing w:before="100"/>
            </w:pPr>
            <w:r>
              <w:t>06.01.2026</w:t>
            </w:r>
          </w:p>
        </w:tc>
      </w:tr>
      <w:tr w:rsidR="00582380">
        <w:trPr>
          <w:trHeight w:val="873"/>
        </w:trPr>
        <w:tc>
          <w:tcPr>
            <w:tcW w:w="4524" w:type="dxa"/>
          </w:tcPr>
          <w:p w:rsidR="00582380" w:rsidRDefault="007C0A01">
            <w:pPr>
              <w:pStyle w:val="TableParagraph"/>
              <w:ind w:left="100"/>
            </w:pPr>
            <w:r>
              <w:t>REVIEWED</w:t>
            </w:r>
            <w:r w:rsidR="00515BC2">
              <w:rPr>
                <w:spacing w:val="-8"/>
              </w:rPr>
              <w:t xml:space="preserve"> </w:t>
            </w:r>
            <w:r w:rsidR="00515BC2">
              <w:rPr>
                <w:spacing w:val="-5"/>
              </w:rPr>
              <w:t>BY:</w:t>
            </w:r>
          </w:p>
        </w:tc>
        <w:tc>
          <w:tcPr>
            <w:tcW w:w="4509" w:type="dxa"/>
          </w:tcPr>
          <w:p w:rsidR="00582380" w:rsidRDefault="007C0A01">
            <w:pPr>
              <w:pStyle w:val="TableParagraph"/>
            </w:pPr>
            <w:r>
              <w:t xml:space="preserve">Amie </w:t>
            </w:r>
            <w:proofErr w:type="spellStart"/>
            <w:r>
              <w:t>Pullan</w:t>
            </w:r>
            <w:proofErr w:type="spellEnd"/>
          </w:p>
        </w:tc>
      </w:tr>
      <w:tr w:rsidR="00582380">
        <w:trPr>
          <w:trHeight w:val="843"/>
        </w:trPr>
        <w:tc>
          <w:tcPr>
            <w:tcW w:w="4524" w:type="dxa"/>
          </w:tcPr>
          <w:p w:rsidR="00582380" w:rsidRDefault="00515BC2">
            <w:pPr>
              <w:pStyle w:val="TableParagraph"/>
              <w:ind w:left="100"/>
            </w:pPr>
            <w:r>
              <w:t>NEXT</w:t>
            </w:r>
            <w:r>
              <w:rPr>
                <w:spacing w:val="-8"/>
              </w:rPr>
              <w:t xml:space="preserve"> </w:t>
            </w:r>
            <w:r>
              <w:t>REVIEW</w:t>
            </w:r>
            <w:r>
              <w:rPr>
                <w:spacing w:val="3"/>
              </w:rPr>
              <w:t xml:space="preserve"> </w:t>
            </w:r>
            <w:r>
              <w:rPr>
                <w:spacing w:val="-4"/>
              </w:rPr>
              <w:t>DATE:</w:t>
            </w:r>
          </w:p>
        </w:tc>
        <w:tc>
          <w:tcPr>
            <w:tcW w:w="4509" w:type="dxa"/>
          </w:tcPr>
          <w:p w:rsidR="00582380" w:rsidRDefault="00E835CB">
            <w:pPr>
              <w:pStyle w:val="TableParagraph"/>
            </w:pPr>
            <w:r>
              <w:t>06.01.2027</w:t>
            </w:r>
          </w:p>
        </w:tc>
      </w:tr>
    </w:tbl>
    <w:p w:rsidR="00515BC2" w:rsidRDefault="00515BC2">
      <w:bookmarkStart w:id="0" w:name="_GoBack"/>
      <w:bookmarkEnd w:id="0"/>
    </w:p>
    <w:sectPr w:rsidR="00515BC2">
      <w:pgSz w:w="11910" w:h="16840"/>
      <w:pgMar w:top="1620" w:right="600" w:bottom="280" w:left="620" w:header="485"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14EA8" w:rsidRDefault="00014EA8">
      <w:r>
        <w:separator/>
      </w:r>
    </w:p>
  </w:endnote>
  <w:endnote w:type="continuationSeparator" w:id="0">
    <w:p w:rsidR="00014EA8" w:rsidRDefault="00014E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14EA8" w:rsidRDefault="00014EA8">
      <w:r>
        <w:separator/>
      </w:r>
    </w:p>
  </w:footnote>
  <w:footnote w:type="continuationSeparator" w:id="0">
    <w:p w:rsidR="00014EA8" w:rsidRDefault="00014EA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82380" w:rsidRDefault="00515BC2">
    <w:pPr>
      <w:pStyle w:val="BodyText"/>
      <w:spacing w:line="14" w:lineRule="auto"/>
      <w:ind w:left="0"/>
    </w:pPr>
    <w:r>
      <w:rPr>
        <w:noProof/>
      </w:rPr>
      <w:drawing>
        <wp:anchor distT="0" distB="0" distL="0" distR="0" simplePos="0" relativeHeight="487528960" behindDoc="1" locked="0" layoutInCell="1" allowOverlap="1">
          <wp:simplePos x="0" y="0"/>
          <wp:positionH relativeFrom="page">
            <wp:posOffset>5123545</wp:posOffset>
          </wp:positionH>
          <wp:positionV relativeFrom="page">
            <wp:posOffset>308131</wp:posOffset>
          </wp:positionV>
          <wp:extent cx="1617065" cy="599804"/>
          <wp:effectExtent l="0" t="0" r="0" b="0"/>
          <wp:wrapNone/>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 cstate="print"/>
                  <a:stretch>
                    <a:fillRect/>
                  </a:stretch>
                </pic:blipFill>
                <pic:spPr>
                  <a:xfrm>
                    <a:off x="0" y="0"/>
                    <a:ext cx="1617065" cy="599804"/>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0FF4392"/>
    <w:multiLevelType w:val="hybridMultilevel"/>
    <w:tmpl w:val="187005E4"/>
    <w:lvl w:ilvl="0" w:tplc="63F06A1E">
      <w:numFmt w:val="bullet"/>
      <w:lvlText w:val=""/>
      <w:lvlJc w:val="left"/>
      <w:pPr>
        <w:ind w:left="820" w:hanging="360"/>
      </w:pPr>
      <w:rPr>
        <w:rFonts w:ascii="Symbol" w:eastAsia="Symbol" w:hAnsi="Symbol" w:cs="Symbol" w:hint="default"/>
        <w:b w:val="0"/>
        <w:bCs w:val="0"/>
        <w:i w:val="0"/>
        <w:iCs w:val="0"/>
        <w:w w:val="100"/>
        <w:sz w:val="20"/>
        <w:szCs w:val="20"/>
        <w:lang w:val="en-US" w:eastAsia="en-US" w:bidi="ar-SA"/>
      </w:rPr>
    </w:lvl>
    <w:lvl w:ilvl="1" w:tplc="92BE3164">
      <w:numFmt w:val="bullet"/>
      <w:lvlText w:val="•"/>
      <w:lvlJc w:val="left"/>
      <w:pPr>
        <w:ind w:left="1806" w:hanging="360"/>
      </w:pPr>
      <w:rPr>
        <w:rFonts w:hint="default"/>
        <w:lang w:val="en-US" w:eastAsia="en-US" w:bidi="ar-SA"/>
      </w:rPr>
    </w:lvl>
    <w:lvl w:ilvl="2" w:tplc="59240CC8">
      <w:numFmt w:val="bullet"/>
      <w:lvlText w:val="•"/>
      <w:lvlJc w:val="left"/>
      <w:pPr>
        <w:ind w:left="2793" w:hanging="360"/>
      </w:pPr>
      <w:rPr>
        <w:rFonts w:hint="default"/>
        <w:lang w:val="en-US" w:eastAsia="en-US" w:bidi="ar-SA"/>
      </w:rPr>
    </w:lvl>
    <w:lvl w:ilvl="3" w:tplc="C38A0564">
      <w:numFmt w:val="bullet"/>
      <w:lvlText w:val="•"/>
      <w:lvlJc w:val="left"/>
      <w:pPr>
        <w:ind w:left="3780" w:hanging="360"/>
      </w:pPr>
      <w:rPr>
        <w:rFonts w:hint="default"/>
        <w:lang w:val="en-US" w:eastAsia="en-US" w:bidi="ar-SA"/>
      </w:rPr>
    </w:lvl>
    <w:lvl w:ilvl="4" w:tplc="2C868372">
      <w:numFmt w:val="bullet"/>
      <w:lvlText w:val="•"/>
      <w:lvlJc w:val="left"/>
      <w:pPr>
        <w:ind w:left="4767" w:hanging="360"/>
      </w:pPr>
      <w:rPr>
        <w:rFonts w:hint="default"/>
        <w:lang w:val="en-US" w:eastAsia="en-US" w:bidi="ar-SA"/>
      </w:rPr>
    </w:lvl>
    <w:lvl w:ilvl="5" w:tplc="4CFA921E">
      <w:numFmt w:val="bullet"/>
      <w:lvlText w:val="•"/>
      <w:lvlJc w:val="left"/>
      <w:pPr>
        <w:ind w:left="5754" w:hanging="360"/>
      </w:pPr>
      <w:rPr>
        <w:rFonts w:hint="default"/>
        <w:lang w:val="en-US" w:eastAsia="en-US" w:bidi="ar-SA"/>
      </w:rPr>
    </w:lvl>
    <w:lvl w:ilvl="6" w:tplc="11B4981E">
      <w:numFmt w:val="bullet"/>
      <w:lvlText w:val="•"/>
      <w:lvlJc w:val="left"/>
      <w:pPr>
        <w:ind w:left="6741" w:hanging="360"/>
      </w:pPr>
      <w:rPr>
        <w:rFonts w:hint="default"/>
        <w:lang w:val="en-US" w:eastAsia="en-US" w:bidi="ar-SA"/>
      </w:rPr>
    </w:lvl>
    <w:lvl w:ilvl="7" w:tplc="30E663C8">
      <w:numFmt w:val="bullet"/>
      <w:lvlText w:val="•"/>
      <w:lvlJc w:val="left"/>
      <w:pPr>
        <w:ind w:left="7728" w:hanging="360"/>
      </w:pPr>
      <w:rPr>
        <w:rFonts w:hint="default"/>
        <w:lang w:val="en-US" w:eastAsia="en-US" w:bidi="ar-SA"/>
      </w:rPr>
    </w:lvl>
    <w:lvl w:ilvl="8" w:tplc="7EBEE484">
      <w:numFmt w:val="bullet"/>
      <w:lvlText w:val="•"/>
      <w:lvlJc w:val="left"/>
      <w:pPr>
        <w:ind w:left="8715" w:hanging="360"/>
      </w:pPr>
      <w:rPr>
        <w:rFonts w:hint="default"/>
        <w:lang w:val="en-US" w:eastAsia="en-US" w:bidi="ar-S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2380"/>
    <w:rsid w:val="00014EA8"/>
    <w:rsid w:val="001F49A8"/>
    <w:rsid w:val="004152EC"/>
    <w:rsid w:val="00515BC2"/>
    <w:rsid w:val="00582380"/>
    <w:rsid w:val="00746DD6"/>
    <w:rsid w:val="007C0A01"/>
    <w:rsid w:val="00CB41BB"/>
    <w:rsid w:val="00E835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177571"/>
  <w15:docId w15:val="{D203CD21-3AE1-4141-9713-F93A08AE59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rFonts w:ascii="Arial" w:eastAsia="Arial" w:hAnsi="Arial" w:cs="Arial"/>
    </w:rPr>
  </w:style>
  <w:style w:type="paragraph" w:styleId="Heading1">
    <w:name w:val="heading 1"/>
    <w:basedOn w:val="Normal"/>
    <w:uiPriority w:val="9"/>
    <w:qFormat/>
    <w:pPr>
      <w:spacing w:before="1"/>
      <w:ind w:left="100"/>
      <w:outlineLvl w:val="0"/>
    </w:pPr>
    <w:rPr>
      <w:b/>
      <w:bCs/>
      <w:i/>
      <w:i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ind w:left="820"/>
    </w:pPr>
    <w:rPr>
      <w:sz w:val="20"/>
      <w:szCs w:val="20"/>
    </w:rPr>
  </w:style>
  <w:style w:type="paragraph" w:styleId="Title">
    <w:name w:val="Title"/>
    <w:basedOn w:val="Normal"/>
    <w:uiPriority w:val="10"/>
    <w:qFormat/>
    <w:pPr>
      <w:ind w:right="-15"/>
    </w:pPr>
    <w:rPr>
      <w:b/>
      <w:bCs/>
      <w:sz w:val="24"/>
      <w:szCs w:val="24"/>
    </w:rPr>
  </w:style>
  <w:style w:type="paragraph" w:styleId="ListParagraph">
    <w:name w:val="List Paragraph"/>
    <w:basedOn w:val="Normal"/>
    <w:uiPriority w:val="1"/>
    <w:qFormat/>
    <w:pPr>
      <w:ind w:left="820" w:hanging="361"/>
    </w:pPr>
  </w:style>
  <w:style w:type="paragraph" w:customStyle="1" w:styleId="TableParagraph">
    <w:name w:val="Table Paragraph"/>
    <w:basedOn w:val="Normal"/>
    <w:uiPriority w:val="1"/>
    <w:qFormat/>
    <w:pPr>
      <w:spacing w:before="81"/>
      <w:ind w:left="99"/>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998</Words>
  <Characters>5695</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CONTENTS</vt:lpstr>
    </vt:vector>
  </TitlesOfParts>
  <Company/>
  <LinksUpToDate>false</LinksUpToDate>
  <CharactersWithSpaces>6680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CONTENTS</dc:title>
  <dc:creator>Samantha</dc:creator>
  <cp:lastModifiedBy>Tracy Burger</cp:lastModifiedBy>
  <cp:revision>2</cp:revision>
  <dcterms:created xsi:type="dcterms:W3CDTF">2026-01-06T10:13:00Z</dcterms:created>
  <dcterms:modified xsi:type="dcterms:W3CDTF">2026-01-06T10:13:00Z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2021-10-24T00:00:00Z</vt:filetime>
  </property>
  <property fmtid="{D5CDD505-2E9C-101B-9397-08002B2CF9AE}" pid="3" name="Creator">
    <vt:lpwstr>Microsoft® Word 2019</vt:lpwstr>
  </property>
  <property fmtid="{D5CDD505-2E9C-101B-9397-08002B2CF9AE}" pid="4" name="LastSaved">
    <vt:filetime>2022-11-30T00:00:00Z</vt:filetime>
  </property>
  <property fmtid="{D5CDD505-2E9C-101B-9397-08002B2CF9AE}" pid="5" name="Producer">
    <vt:lpwstr>Microsoft® Word 2019</vt:lpwstr>
  </property>
</Properties>
</file>